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45A89">
        <w:trPr>
          <w:trHeight w:hRule="exact" w:val="1666"/>
        </w:trPr>
        <w:tc>
          <w:tcPr>
            <w:tcW w:w="426" w:type="dxa"/>
          </w:tcPr>
          <w:p w:rsidR="00845A89" w:rsidRDefault="00845A89"/>
        </w:tc>
        <w:tc>
          <w:tcPr>
            <w:tcW w:w="710" w:type="dxa"/>
          </w:tcPr>
          <w:p w:rsidR="00845A89" w:rsidRDefault="00845A89"/>
        </w:tc>
        <w:tc>
          <w:tcPr>
            <w:tcW w:w="1419" w:type="dxa"/>
          </w:tcPr>
          <w:p w:rsidR="00845A89" w:rsidRDefault="00845A89"/>
        </w:tc>
        <w:tc>
          <w:tcPr>
            <w:tcW w:w="1419" w:type="dxa"/>
          </w:tcPr>
          <w:p w:rsidR="00845A89" w:rsidRDefault="00845A89"/>
        </w:tc>
        <w:tc>
          <w:tcPr>
            <w:tcW w:w="710" w:type="dxa"/>
          </w:tcPr>
          <w:p w:rsidR="00845A89" w:rsidRDefault="00845A89"/>
        </w:tc>
        <w:tc>
          <w:tcPr>
            <w:tcW w:w="5543" w:type="dxa"/>
            <w:gridSpan w:val="4"/>
            <w:shd w:val="clear" w:color="000000" w:fill="FFFFFF"/>
            <w:tcMar>
              <w:left w:w="34" w:type="dxa"/>
              <w:right w:w="34" w:type="dxa"/>
            </w:tcMar>
          </w:tcPr>
          <w:p w:rsidR="00845A89" w:rsidRDefault="008262D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845A89">
        <w:trPr>
          <w:trHeight w:hRule="exact" w:val="585"/>
        </w:trPr>
        <w:tc>
          <w:tcPr>
            <w:tcW w:w="10221" w:type="dxa"/>
            <w:gridSpan w:val="9"/>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45A89" w:rsidRDefault="008262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5A89">
        <w:trPr>
          <w:trHeight w:hRule="exact" w:val="314"/>
        </w:trPr>
        <w:tc>
          <w:tcPr>
            <w:tcW w:w="10221" w:type="dxa"/>
            <w:gridSpan w:val="9"/>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45A89">
        <w:trPr>
          <w:trHeight w:hRule="exact" w:val="211"/>
        </w:trPr>
        <w:tc>
          <w:tcPr>
            <w:tcW w:w="426" w:type="dxa"/>
          </w:tcPr>
          <w:p w:rsidR="00845A89" w:rsidRDefault="00845A89"/>
        </w:tc>
        <w:tc>
          <w:tcPr>
            <w:tcW w:w="710" w:type="dxa"/>
          </w:tcPr>
          <w:p w:rsidR="00845A89" w:rsidRDefault="00845A89"/>
        </w:tc>
        <w:tc>
          <w:tcPr>
            <w:tcW w:w="1419" w:type="dxa"/>
          </w:tcPr>
          <w:p w:rsidR="00845A89" w:rsidRDefault="00845A89"/>
        </w:tc>
        <w:tc>
          <w:tcPr>
            <w:tcW w:w="1419" w:type="dxa"/>
          </w:tcPr>
          <w:p w:rsidR="00845A89" w:rsidRDefault="00845A89"/>
        </w:tc>
        <w:tc>
          <w:tcPr>
            <w:tcW w:w="710" w:type="dxa"/>
          </w:tcPr>
          <w:p w:rsidR="00845A89" w:rsidRDefault="00845A89"/>
        </w:tc>
        <w:tc>
          <w:tcPr>
            <w:tcW w:w="426" w:type="dxa"/>
          </w:tcPr>
          <w:p w:rsidR="00845A89" w:rsidRDefault="00845A89"/>
        </w:tc>
        <w:tc>
          <w:tcPr>
            <w:tcW w:w="1277" w:type="dxa"/>
          </w:tcPr>
          <w:p w:rsidR="00845A89" w:rsidRDefault="00845A89"/>
        </w:tc>
        <w:tc>
          <w:tcPr>
            <w:tcW w:w="993" w:type="dxa"/>
          </w:tcPr>
          <w:p w:rsidR="00845A89" w:rsidRDefault="00845A89"/>
        </w:tc>
        <w:tc>
          <w:tcPr>
            <w:tcW w:w="2836" w:type="dxa"/>
          </w:tcPr>
          <w:p w:rsidR="00845A89" w:rsidRDefault="00845A89"/>
        </w:tc>
      </w:tr>
      <w:tr w:rsidR="00845A89">
        <w:trPr>
          <w:trHeight w:hRule="exact" w:val="277"/>
        </w:trPr>
        <w:tc>
          <w:tcPr>
            <w:tcW w:w="426" w:type="dxa"/>
          </w:tcPr>
          <w:p w:rsidR="00845A89" w:rsidRDefault="00845A89"/>
        </w:tc>
        <w:tc>
          <w:tcPr>
            <w:tcW w:w="710" w:type="dxa"/>
          </w:tcPr>
          <w:p w:rsidR="00845A89" w:rsidRDefault="00845A89"/>
        </w:tc>
        <w:tc>
          <w:tcPr>
            <w:tcW w:w="1419" w:type="dxa"/>
          </w:tcPr>
          <w:p w:rsidR="00845A89" w:rsidRDefault="00845A89"/>
        </w:tc>
        <w:tc>
          <w:tcPr>
            <w:tcW w:w="1419" w:type="dxa"/>
          </w:tcPr>
          <w:p w:rsidR="00845A89" w:rsidRDefault="00845A89"/>
        </w:tc>
        <w:tc>
          <w:tcPr>
            <w:tcW w:w="710" w:type="dxa"/>
          </w:tcPr>
          <w:p w:rsidR="00845A89" w:rsidRDefault="00845A89"/>
        </w:tc>
        <w:tc>
          <w:tcPr>
            <w:tcW w:w="426" w:type="dxa"/>
          </w:tcPr>
          <w:p w:rsidR="00845A89" w:rsidRDefault="00845A89"/>
        </w:tc>
        <w:tc>
          <w:tcPr>
            <w:tcW w:w="1277" w:type="dxa"/>
          </w:tcPr>
          <w:p w:rsidR="00845A89" w:rsidRDefault="00845A89"/>
        </w:tc>
        <w:tc>
          <w:tcPr>
            <w:tcW w:w="3842" w:type="dxa"/>
            <w:gridSpan w:val="2"/>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УТВЕРЖДАЮ</w:t>
            </w:r>
          </w:p>
        </w:tc>
      </w:tr>
      <w:tr w:rsidR="00845A89">
        <w:trPr>
          <w:trHeight w:hRule="exact" w:val="972"/>
        </w:trPr>
        <w:tc>
          <w:tcPr>
            <w:tcW w:w="426" w:type="dxa"/>
          </w:tcPr>
          <w:p w:rsidR="00845A89" w:rsidRDefault="00845A89"/>
        </w:tc>
        <w:tc>
          <w:tcPr>
            <w:tcW w:w="710" w:type="dxa"/>
          </w:tcPr>
          <w:p w:rsidR="00845A89" w:rsidRDefault="00845A89"/>
        </w:tc>
        <w:tc>
          <w:tcPr>
            <w:tcW w:w="1419" w:type="dxa"/>
          </w:tcPr>
          <w:p w:rsidR="00845A89" w:rsidRDefault="00845A89"/>
        </w:tc>
        <w:tc>
          <w:tcPr>
            <w:tcW w:w="1419" w:type="dxa"/>
          </w:tcPr>
          <w:p w:rsidR="00845A89" w:rsidRDefault="00845A89"/>
        </w:tc>
        <w:tc>
          <w:tcPr>
            <w:tcW w:w="710" w:type="dxa"/>
          </w:tcPr>
          <w:p w:rsidR="00845A89" w:rsidRDefault="00845A89"/>
        </w:tc>
        <w:tc>
          <w:tcPr>
            <w:tcW w:w="426" w:type="dxa"/>
          </w:tcPr>
          <w:p w:rsidR="00845A89" w:rsidRDefault="00845A89"/>
        </w:tc>
        <w:tc>
          <w:tcPr>
            <w:tcW w:w="1277" w:type="dxa"/>
          </w:tcPr>
          <w:p w:rsidR="00845A89" w:rsidRDefault="00845A89"/>
        </w:tc>
        <w:tc>
          <w:tcPr>
            <w:tcW w:w="3842" w:type="dxa"/>
            <w:gridSpan w:val="2"/>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45A89" w:rsidRDefault="00845A89">
            <w:pPr>
              <w:spacing w:after="0" w:line="240" w:lineRule="auto"/>
              <w:jc w:val="center"/>
              <w:rPr>
                <w:sz w:val="24"/>
                <w:szCs w:val="24"/>
              </w:rPr>
            </w:pPr>
          </w:p>
          <w:p w:rsidR="00845A89" w:rsidRDefault="008262D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45A89">
        <w:trPr>
          <w:trHeight w:hRule="exact" w:val="277"/>
        </w:trPr>
        <w:tc>
          <w:tcPr>
            <w:tcW w:w="426" w:type="dxa"/>
          </w:tcPr>
          <w:p w:rsidR="00845A89" w:rsidRDefault="00845A89"/>
        </w:tc>
        <w:tc>
          <w:tcPr>
            <w:tcW w:w="710" w:type="dxa"/>
          </w:tcPr>
          <w:p w:rsidR="00845A89" w:rsidRDefault="00845A89"/>
        </w:tc>
        <w:tc>
          <w:tcPr>
            <w:tcW w:w="1419" w:type="dxa"/>
          </w:tcPr>
          <w:p w:rsidR="00845A89" w:rsidRDefault="00845A89"/>
        </w:tc>
        <w:tc>
          <w:tcPr>
            <w:tcW w:w="1419" w:type="dxa"/>
          </w:tcPr>
          <w:p w:rsidR="00845A89" w:rsidRDefault="00845A89"/>
        </w:tc>
        <w:tc>
          <w:tcPr>
            <w:tcW w:w="710" w:type="dxa"/>
          </w:tcPr>
          <w:p w:rsidR="00845A89" w:rsidRDefault="00845A89"/>
        </w:tc>
        <w:tc>
          <w:tcPr>
            <w:tcW w:w="426" w:type="dxa"/>
          </w:tcPr>
          <w:p w:rsidR="00845A89" w:rsidRDefault="00845A89"/>
        </w:tc>
        <w:tc>
          <w:tcPr>
            <w:tcW w:w="1277" w:type="dxa"/>
          </w:tcPr>
          <w:p w:rsidR="00845A89" w:rsidRDefault="00845A89"/>
        </w:tc>
        <w:tc>
          <w:tcPr>
            <w:tcW w:w="3842" w:type="dxa"/>
            <w:gridSpan w:val="2"/>
            <w:shd w:val="clear" w:color="000000" w:fill="FFFFFF"/>
            <w:tcMar>
              <w:left w:w="34" w:type="dxa"/>
              <w:right w:w="34" w:type="dxa"/>
            </w:tcMar>
          </w:tcPr>
          <w:p w:rsidR="00845A89" w:rsidRDefault="008262DC">
            <w:pPr>
              <w:spacing w:after="0" w:line="240" w:lineRule="auto"/>
              <w:jc w:val="right"/>
              <w:rPr>
                <w:sz w:val="24"/>
                <w:szCs w:val="24"/>
              </w:rPr>
            </w:pPr>
            <w:r>
              <w:rPr>
                <w:rFonts w:ascii="Times New Roman" w:hAnsi="Times New Roman" w:cs="Times New Roman"/>
                <w:color w:val="000000"/>
                <w:sz w:val="24"/>
                <w:szCs w:val="24"/>
              </w:rPr>
              <w:t>28.03.2022</w:t>
            </w:r>
          </w:p>
        </w:tc>
      </w:tr>
      <w:tr w:rsidR="00845A89">
        <w:trPr>
          <w:trHeight w:hRule="exact" w:val="277"/>
        </w:trPr>
        <w:tc>
          <w:tcPr>
            <w:tcW w:w="426" w:type="dxa"/>
          </w:tcPr>
          <w:p w:rsidR="00845A89" w:rsidRDefault="00845A89"/>
        </w:tc>
        <w:tc>
          <w:tcPr>
            <w:tcW w:w="710" w:type="dxa"/>
          </w:tcPr>
          <w:p w:rsidR="00845A89" w:rsidRDefault="00845A89"/>
        </w:tc>
        <w:tc>
          <w:tcPr>
            <w:tcW w:w="1419" w:type="dxa"/>
          </w:tcPr>
          <w:p w:rsidR="00845A89" w:rsidRDefault="00845A89"/>
        </w:tc>
        <w:tc>
          <w:tcPr>
            <w:tcW w:w="1419" w:type="dxa"/>
          </w:tcPr>
          <w:p w:rsidR="00845A89" w:rsidRDefault="00845A89"/>
        </w:tc>
        <w:tc>
          <w:tcPr>
            <w:tcW w:w="710" w:type="dxa"/>
          </w:tcPr>
          <w:p w:rsidR="00845A89" w:rsidRDefault="00845A89"/>
        </w:tc>
        <w:tc>
          <w:tcPr>
            <w:tcW w:w="426" w:type="dxa"/>
          </w:tcPr>
          <w:p w:rsidR="00845A89" w:rsidRDefault="00845A89"/>
        </w:tc>
        <w:tc>
          <w:tcPr>
            <w:tcW w:w="1277" w:type="dxa"/>
          </w:tcPr>
          <w:p w:rsidR="00845A89" w:rsidRDefault="00845A89"/>
        </w:tc>
        <w:tc>
          <w:tcPr>
            <w:tcW w:w="993" w:type="dxa"/>
          </w:tcPr>
          <w:p w:rsidR="00845A89" w:rsidRDefault="00845A89"/>
        </w:tc>
        <w:tc>
          <w:tcPr>
            <w:tcW w:w="2836" w:type="dxa"/>
          </w:tcPr>
          <w:p w:rsidR="00845A89" w:rsidRDefault="00845A89"/>
        </w:tc>
      </w:tr>
      <w:tr w:rsidR="00845A89">
        <w:trPr>
          <w:trHeight w:hRule="exact" w:val="416"/>
        </w:trPr>
        <w:tc>
          <w:tcPr>
            <w:tcW w:w="10221" w:type="dxa"/>
            <w:gridSpan w:val="9"/>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5A89">
        <w:trPr>
          <w:trHeight w:hRule="exact" w:val="775"/>
        </w:trPr>
        <w:tc>
          <w:tcPr>
            <w:tcW w:w="426" w:type="dxa"/>
          </w:tcPr>
          <w:p w:rsidR="00845A89" w:rsidRDefault="00845A89"/>
        </w:tc>
        <w:tc>
          <w:tcPr>
            <w:tcW w:w="710" w:type="dxa"/>
          </w:tcPr>
          <w:p w:rsidR="00845A89" w:rsidRDefault="00845A89"/>
        </w:tc>
        <w:tc>
          <w:tcPr>
            <w:tcW w:w="1419" w:type="dxa"/>
          </w:tcPr>
          <w:p w:rsidR="00845A89" w:rsidRDefault="00845A89"/>
        </w:tc>
        <w:tc>
          <w:tcPr>
            <w:tcW w:w="4834" w:type="dxa"/>
            <w:gridSpan w:val="5"/>
            <w:shd w:val="clear" w:color="000000" w:fill="FFFFFF"/>
            <w:tcMar>
              <w:left w:w="34" w:type="dxa"/>
              <w:right w:w="34" w:type="dxa"/>
            </w:tcMar>
          </w:tcPr>
          <w:p w:rsidR="00845A89" w:rsidRDefault="008262DC">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845A89" w:rsidRDefault="008262DC">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845A89" w:rsidRDefault="00845A89"/>
        </w:tc>
      </w:tr>
      <w:tr w:rsidR="00845A89">
        <w:trPr>
          <w:trHeight w:hRule="exact" w:val="277"/>
        </w:trPr>
        <w:tc>
          <w:tcPr>
            <w:tcW w:w="10221" w:type="dxa"/>
            <w:gridSpan w:val="9"/>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45A89">
        <w:trPr>
          <w:trHeight w:hRule="exact" w:val="1125"/>
        </w:trPr>
        <w:tc>
          <w:tcPr>
            <w:tcW w:w="426" w:type="dxa"/>
          </w:tcPr>
          <w:p w:rsidR="00845A89" w:rsidRDefault="00845A89"/>
        </w:tc>
        <w:tc>
          <w:tcPr>
            <w:tcW w:w="9795" w:type="dxa"/>
            <w:gridSpan w:val="8"/>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45A89" w:rsidRDefault="008262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845A89" w:rsidRDefault="008262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45A89">
        <w:trPr>
          <w:trHeight w:hRule="exact" w:val="833"/>
        </w:trPr>
        <w:tc>
          <w:tcPr>
            <w:tcW w:w="10221" w:type="dxa"/>
            <w:gridSpan w:val="9"/>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45A89">
        <w:trPr>
          <w:trHeight w:hRule="exact" w:val="277"/>
        </w:trPr>
        <w:tc>
          <w:tcPr>
            <w:tcW w:w="3984" w:type="dxa"/>
            <w:gridSpan w:val="4"/>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45A89" w:rsidRDefault="00845A89"/>
        </w:tc>
        <w:tc>
          <w:tcPr>
            <w:tcW w:w="426" w:type="dxa"/>
          </w:tcPr>
          <w:p w:rsidR="00845A89" w:rsidRDefault="00845A89"/>
        </w:tc>
        <w:tc>
          <w:tcPr>
            <w:tcW w:w="1277" w:type="dxa"/>
          </w:tcPr>
          <w:p w:rsidR="00845A89" w:rsidRDefault="00845A89"/>
        </w:tc>
        <w:tc>
          <w:tcPr>
            <w:tcW w:w="993" w:type="dxa"/>
          </w:tcPr>
          <w:p w:rsidR="00845A89" w:rsidRDefault="00845A89"/>
        </w:tc>
        <w:tc>
          <w:tcPr>
            <w:tcW w:w="2836" w:type="dxa"/>
          </w:tcPr>
          <w:p w:rsidR="00845A89" w:rsidRDefault="00845A89"/>
        </w:tc>
      </w:tr>
      <w:tr w:rsidR="00845A89">
        <w:trPr>
          <w:trHeight w:hRule="exact" w:val="155"/>
        </w:trPr>
        <w:tc>
          <w:tcPr>
            <w:tcW w:w="426" w:type="dxa"/>
          </w:tcPr>
          <w:p w:rsidR="00845A89" w:rsidRDefault="00845A89"/>
        </w:tc>
        <w:tc>
          <w:tcPr>
            <w:tcW w:w="710" w:type="dxa"/>
          </w:tcPr>
          <w:p w:rsidR="00845A89" w:rsidRDefault="00845A89"/>
        </w:tc>
        <w:tc>
          <w:tcPr>
            <w:tcW w:w="1419" w:type="dxa"/>
          </w:tcPr>
          <w:p w:rsidR="00845A89" w:rsidRDefault="00845A89"/>
        </w:tc>
        <w:tc>
          <w:tcPr>
            <w:tcW w:w="1419" w:type="dxa"/>
          </w:tcPr>
          <w:p w:rsidR="00845A89" w:rsidRDefault="00845A89"/>
        </w:tc>
        <w:tc>
          <w:tcPr>
            <w:tcW w:w="710" w:type="dxa"/>
          </w:tcPr>
          <w:p w:rsidR="00845A89" w:rsidRDefault="00845A89"/>
        </w:tc>
        <w:tc>
          <w:tcPr>
            <w:tcW w:w="426" w:type="dxa"/>
          </w:tcPr>
          <w:p w:rsidR="00845A89" w:rsidRDefault="00845A89"/>
        </w:tc>
        <w:tc>
          <w:tcPr>
            <w:tcW w:w="1277" w:type="dxa"/>
          </w:tcPr>
          <w:p w:rsidR="00845A89" w:rsidRDefault="00845A89"/>
        </w:tc>
        <w:tc>
          <w:tcPr>
            <w:tcW w:w="993" w:type="dxa"/>
          </w:tcPr>
          <w:p w:rsidR="00845A89" w:rsidRDefault="00845A89"/>
        </w:tc>
        <w:tc>
          <w:tcPr>
            <w:tcW w:w="2836" w:type="dxa"/>
          </w:tcPr>
          <w:p w:rsidR="00845A89" w:rsidRDefault="00845A89"/>
        </w:tc>
      </w:tr>
      <w:tr w:rsidR="00845A8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ОБРАЗОВАНИЕ И НАУКА</w:t>
            </w:r>
          </w:p>
        </w:tc>
      </w:tr>
      <w:tr w:rsidR="00845A8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45A8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45A89" w:rsidRDefault="00845A8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45A89"/>
        </w:tc>
      </w:tr>
      <w:tr w:rsidR="00845A8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45A89">
        <w:trPr>
          <w:trHeight w:hRule="exact" w:val="402"/>
        </w:trPr>
        <w:tc>
          <w:tcPr>
            <w:tcW w:w="5118" w:type="dxa"/>
            <w:gridSpan w:val="6"/>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45A89">
        <w:trPr>
          <w:trHeight w:hRule="exact" w:val="307"/>
        </w:trPr>
        <w:tc>
          <w:tcPr>
            <w:tcW w:w="426" w:type="dxa"/>
          </w:tcPr>
          <w:p w:rsidR="00845A89" w:rsidRDefault="00845A89"/>
        </w:tc>
        <w:tc>
          <w:tcPr>
            <w:tcW w:w="710" w:type="dxa"/>
          </w:tcPr>
          <w:p w:rsidR="00845A89" w:rsidRDefault="00845A89"/>
        </w:tc>
        <w:tc>
          <w:tcPr>
            <w:tcW w:w="1419" w:type="dxa"/>
          </w:tcPr>
          <w:p w:rsidR="00845A89" w:rsidRDefault="00845A89"/>
        </w:tc>
        <w:tc>
          <w:tcPr>
            <w:tcW w:w="1419" w:type="dxa"/>
          </w:tcPr>
          <w:p w:rsidR="00845A89" w:rsidRDefault="00845A89"/>
        </w:tc>
        <w:tc>
          <w:tcPr>
            <w:tcW w:w="710" w:type="dxa"/>
          </w:tcPr>
          <w:p w:rsidR="00845A89" w:rsidRDefault="00845A89"/>
        </w:tc>
        <w:tc>
          <w:tcPr>
            <w:tcW w:w="426" w:type="dxa"/>
          </w:tcPr>
          <w:p w:rsidR="00845A89" w:rsidRDefault="00845A89"/>
        </w:tc>
        <w:tc>
          <w:tcPr>
            <w:tcW w:w="5118" w:type="dxa"/>
            <w:gridSpan w:val="3"/>
            <w:vMerge/>
            <w:shd w:val="clear" w:color="000000" w:fill="FFFFFF"/>
            <w:tcMar>
              <w:left w:w="34" w:type="dxa"/>
              <w:right w:w="34" w:type="dxa"/>
            </w:tcMar>
          </w:tcPr>
          <w:p w:rsidR="00845A89" w:rsidRDefault="00845A89"/>
        </w:tc>
      </w:tr>
      <w:tr w:rsidR="00845A89">
        <w:trPr>
          <w:trHeight w:hRule="exact" w:val="2687"/>
        </w:trPr>
        <w:tc>
          <w:tcPr>
            <w:tcW w:w="426" w:type="dxa"/>
          </w:tcPr>
          <w:p w:rsidR="00845A89" w:rsidRDefault="00845A89"/>
        </w:tc>
        <w:tc>
          <w:tcPr>
            <w:tcW w:w="710" w:type="dxa"/>
          </w:tcPr>
          <w:p w:rsidR="00845A89" w:rsidRDefault="00845A89"/>
        </w:tc>
        <w:tc>
          <w:tcPr>
            <w:tcW w:w="1419" w:type="dxa"/>
          </w:tcPr>
          <w:p w:rsidR="00845A89" w:rsidRDefault="00845A89"/>
        </w:tc>
        <w:tc>
          <w:tcPr>
            <w:tcW w:w="1419" w:type="dxa"/>
          </w:tcPr>
          <w:p w:rsidR="00845A89" w:rsidRDefault="00845A89"/>
        </w:tc>
        <w:tc>
          <w:tcPr>
            <w:tcW w:w="710" w:type="dxa"/>
          </w:tcPr>
          <w:p w:rsidR="00845A89" w:rsidRDefault="00845A89"/>
        </w:tc>
        <w:tc>
          <w:tcPr>
            <w:tcW w:w="426" w:type="dxa"/>
          </w:tcPr>
          <w:p w:rsidR="00845A89" w:rsidRDefault="00845A89"/>
        </w:tc>
        <w:tc>
          <w:tcPr>
            <w:tcW w:w="1277" w:type="dxa"/>
          </w:tcPr>
          <w:p w:rsidR="00845A89" w:rsidRDefault="00845A89"/>
        </w:tc>
        <w:tc>
          <w:tcPr>
            <w:tcW w:w="993" w:type="dxa"/>
          </w:tcPr>
          <w:p w:rsidR="00845A89" w:rsidRDefault="00845A89"/>
        </w:tc>
        <w:tc>
          <w:tcPr>
            <w:tcW w:w="2836" w:type="dxa"/>
          </w:tcPr>
          <w:p w:rsidR="00845A89" w:rsidRDefault="00845A89"/>
        </w:tc>
      </w:tr>
      <w:tr w:rsidR="00845A89">
        <w:trPr>
          <w:trHeight w:hRule="exact" w:val="277"/>
        </w:trPr>
        <w:tc>
          <w:tcPr>
            <w:tcW w:w="10079" w:type="dxa"/>
            <w:gridSpan w:val="9"/>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5A89">
        <w:trPr>
          <w:trHeight w:hRule="exact" w:val="1805"/>
        </w:trPr>
        <w:tc>
          <w:tcPr>
            <w:tcW w:w="10079" w:type="dxa"/>
            <w:gridSpan w:val="9"/>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45A89" w:rsidRDefault="00845A89">
            <w:pPr>
              <w:spacing w:after="0" w:line="240" w:lineRule="auto"/>
              <w:jc w:val="center"/>
              <w:rPr>
                <w:sz w:val="24"/>
                <w:szCs w:val="24"/>
              </w:rPr>
            </w:pPr>
          </w:p>
          <w:p w:rsidR="00845A89" w:rsidRDefault="008262D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45A89" w:rsidRDefault="00845A89">
            <w:pPr>
              <w:spacing w:after="0" w:line="240" w:lineRule="auto"/>
              <w:jc w:val="center"/>
              <w:rPr>
                <w:sz w:val="24"/>
                <w:szCs w:val="24"/>
              </w:rPr>
            </w:pPr>
          </w:p>
          <w:p w:rsidR="00845A89" w:rsidRDefault="008262DC">
            <w:pPr>
              <w:spacing w:after="0" w:line="240" w:lineRule="auto"/>
              <w:jc w:val="center"/>
              <w:rPr>
                <w:sz w:val="24"/>
                <w:szCs w:val="24"/>
              </w:rPr>
            </w:pPr>
            <w:r>
              <w:rPr>
                <w:rFonts w:ascii="Times New Roman" w:hAnsi="Times New Roman" w:cs="Times New Roman"/>
                <w:color w:val="000000"/>
                <w:sz w:val="24"/>
                <w:szCs w:val="24"/>
              </w:rPr>
              <w:t>Омск, 2022</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45A89">
        <w:trPr>
          <w:trHeight w:hRule="exact" w:val="2222"/>
        </w:trPr>
        <w:tc>
          <w:tcPr>
            <w:tcW w:w="10788"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45A89" w:rsidRDefault="00845A89">
            <w:pPr>
              <w:spacing w:after="0" w:line="240" w:lineRule="auto"/>
              <w:rPr>
                <w:sz w:val="24"/>
                <w:szCs w:val="24"/>
              </w:rPr>
            </w:pPr>
          </w:p>
          <w:p w:rsidR="00845A89" w:rsidRDefault="008262DC">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845A89" w:rsidRDefault="00845A89">
            <w:pPr>
              <w:spacing w:after="0" w:line="240" w:lineRule="auto"/>
              <w:rPr>
                <w:sz w:val="24"/>
                <w:szCs w:val="24"/>
              </w:rPr>
            </w:pPr>
          </w:p>
          <w:p w:rsidR="00845A89" w:rsidRDefault="008262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45A89" w:rsidRDefault="008262DC">
            <w:pPr>
              <w:spacing w:after="0" w:line="240" w:lineRule="auto"/>
              <w:rPr>
                <w:sz w:val="24"/>
                <w:szCs w:val="24"/>
              </w:rPr>
            </w:pPr>
            <w:r>
              <w:rPr>
                <w:rFonts w:ascii="Times New Roman" w:hAnsi="Times New Roman" w:cs="Times New Roman"/>
                <w:color w:val="000000"/>
                <w:sz w:val="24"/>
                <w:szCs w:val="24"/>
              </w:rPr>
              <w:t>Протокол от 25.03.2022 г.  №8</w:t>
            </w:r>
          </w:p>
        </w:tc>
      </w:tr>
      <w:tr w:rsidR="00845A89">
        <w:trPr>
          <w:trHeight w:hRule="exact" w:val="277"/>
        </w:trPr>
        <w:tc>
          <w:tcPr>
            <w:tcW w:w="10788"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A89">
        <w:trPr>
          <w:trHeight w:hRule="exact" w:val="277"/>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5A89">
        <w:trPr>
          <w:trHeight w:hRule="exact" w:val="555"/>
        </w:trPr>
        <w:tc>
          <w:tcPr>
            <w:tcW w:w="9640" w:type="dxa"/>
          </w:tcPr>
          <w:p w:rsidR="00845A89" w:rsidRDefault="00845A89"/>
        </w:tc>
      </w:tr>
      <w:tr w:rsidR="00845A89">
        <w:trPr>
          <w:trHeight w:hRule="exact" w:val="8751"/>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45A89" w:rsidRDefault="008262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5A89" w:rsidRDefault="008262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45A89" w:rsidRDefault="008262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5A89" w:rsidRDefault="008262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5A89" w:rsidRDefault="008262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45A89" w:rsidRDefault="008262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45A89" w:rsidRDefault="008262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45A89" w:rsidRDefault="008262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45A89" w:rsidRDefault="008262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5A89" w:rsidRDefault="008262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45A89" w:rsidRDefault="008262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A89">
        <w:trPr>
          <w:trHeight w:hRule="exact" w:val="277"/>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45A89">
        <w:trPr>
          <w:trHeight w:hRule="exact" w:val="15113"/>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45A89" w:rsidRDefault="008262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45A89" w:rsidRDefault="008262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5A89" w:rsidRDefault="008262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5A89" w:rsidRDefault="008262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5A89" w:rsidRDefault="008262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5A89" w:rsidRDefault="008262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5A89" w:rsidRDefault="008262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5A89" w:rsidRDefault="008262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5A89" w:rsidRDefault="008262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845A89" w:rsidRDefault="008262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2022/2023 учебного года:</w:t>
            </w:r>
          </w:p>
          <w:p w:rsidR="00845A89" w:rsidRDefault="008262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A89">
        <w:trPr>
          <w:trHeight w:hRule="exact" w:val="555"/>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45A89">
        <w:trPr>
          <w:trHeight w:hRule="exact" w:val="1264"/>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1. Наименование дисциплины: Б1.В.02.03 «Детская психология».</w:t>
            </w:r>
          </w:p>
          <w:p w:rsidR="00845A89" w:rsidRDefault="008262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5A89">
        <w:trPr>
          <w:trHeight w:hRule="exact" w:val="3669"/>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45A89" w:rsidRDefault="008262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5A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Код компетенции: ПК-4</w:t>
            </w:r>
          </w:p>
          <w:p w:rsidR="00845A89" w:rsidRDefault="008262DC">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845A89">
        <w:trPr>
          <w:trHeight w:hRule="exact" w:val="585"/>
        </w:trPr>
        <w:tc>
          <w:tcPr>
            <w:tcW w:w="9654" w:type="dxa"/>
            <w:shd w:val="clear" w:color="000000" w:fill="FFFFFF"/>
            <w:tcMar>
              <w:left w:w="34" w:type="dxa"/>
              <w:right w:w="34" w:type="dxa"/>
            </w:tcMar>
          </w:tcPr>
          <w:p w:rsidR="00845A89" w:rsidRDefault="00845A89">
            <w:pPr>
              <w:spacing w:after="0" w:line="240" w:lineRule="auto"/>
              <w:rPr>
                <w:sz w:val="24"/>
                <w:szCs w:val="24"/>
              </w:rPr>
            </w:pPr>
          </w:p>
          <w:p w:rsidR="00845A89" w:rsidRDefault="008262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5A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845A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845A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845A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845A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845A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845A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845A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845A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845A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845A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845A89">
        <w:trPr>
          <w:trHeight w:hRule="exact" w:val="12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45A8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lastRenderedPageBreak/>
              <w:t>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845A8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845A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845A89">
        <w:trPr>
          <w:trHeight w:hRule="exact" w:val="277"/>
        </w:trPr>
        <w:tc>
          <w:tcPr>
            <w:tcW w:w="3970" w:type="dxa"/>
          </w:tcPr>
          <w:p w:rsidR="00845A89" w:rsidRDefault="00845A89"/>
        </w:tc>
        <w:tc>
          <w:tcPr>
            <w:tcW w:w="3828" w:type="dxa"/>
          </w:tcPr>
          <w:p w:rsidR="00845A89" w:rsidRDefault="00845A89"/>
        </w:tc>
        <w:tc>
          <w:tcPr>
            <w:tcW w:w="852" w:type="dxa"/>
          </w:tcPr>
          <w:p w:rsidR="00845A89" w:rsidRDefault="00845A89"/>
        </w:tc>
        <w:tc>
          <w:tcPr>
            <w:tcW w:w="993" w:type="dxa"/>
          </w:tcPr>
          <w:p w:rsidR="00845A89" w:rsidRDefault="00845A89"/>
        </w:tc>
      </w:tr>
      <w:tr w:rsidR="00845A8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Код компетенции: ПК-9</w:t>
            </w:r>
          </w:p>
          <w:p w:rsidR="00845A89" w:rsidRDefault="008262DC">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845A89">
        <w:trPr>
          <w:trHeight w:hRule="exact" w:val="585"/>
        </w:trPr>
        <w:tc>
          <w:tcPr>
            <w:tcW w:w="9654" w:type="dxa"/>
            <w:gridSpan w:val="4"/>
            <w:shd w:val="clear" w:color="000000" w:fill="FFFFFF"/>
            <w:tcMar>
              <w:left w:w="34" w:type="dxa"/>
              <w:right w:w="34" w:type="dxa"/>
            </w:tcMar>
          </w:tcPr>
          <w:p w:rsidR="00845A89" w:rsidRDefault="00845A89">
            <w:pPr>
              <w:spacing w:after="0" w:line="240" w:lineRule="auto"/>
              <w:rPr>
                <w:sz w:val="24"/>
                <w:szCs w:val="24"/>
              </w:rPr>
            </w:pPr>
          </w:p>
          <w:p w:rsidR="00845A89" w:rsidRDefault="008262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5A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845A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845A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845A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845A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845A8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845A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845A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845A89">
        <w:trPr>
          <w:trHeight w:hRule="exact" w:val="416"/>
        </w:trPr>
        <w:tc>
          <w:tcPr>
            <w:tcW w:w="3970" w:type="dxa"/>
          </w:tcPr>
          <w:p w:rsidR="00845A89" w:rsidRDefault="00845A89"/>
        </w:tc>
        <w:tc>
          <w:tcPr>
            <w:tcW w:w="3828" w:type="dxa"/>
          </w:tcPr>
          <w:p w:rsidR="00845A89" w:rsidRDefault="00845A89"/>
        </w:tc>
        <w:tc>
          <w:tcPr>
            <w:tcW w:w="852" w:type="dxa"/>
          </w:tcPr>
          <w:p w:rsidR="00845A89" w:rsidRDefault="00845A89"/>
        </w:tc>
        <w:tc>
          <w:tcPr>
            <w:tcW w:w="993" w:type="dxa"/>
          </w:tcPr>
          <w:p w:rsidR="00845A89" w:rsidRDefault="00845A89"/>
        </w:tc>
      </w:tr>
      <w:tr w:rsidR="00845A89">
        <w:trPr>
          <w:trHeight w:hRule="exact" w:val="304"/>
        </w:trPr>
        <w:tc>
          <w:tcPr>
            <w:tcW w:w="9654" w:type="dxa"/>
            <w:gridSpan w:val="4"/>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45A89">
        <w:trPr>
          <w:trHeight w:hRule="exact" w:val="1776"/>
        </w:trPr>
        <w:tc>
          <w:tcPr>
            <w:tcW w:w="9654" w:type="dxa"/>
            <w:gridSpan w:val="4"/>
            <w:shd w:val="clear" w:color="000000" w:fill="FFFFFF"/>
            <w:tcMar>
              <w:left w:w="34" w:type="dxa"/>
              <w:right w:w="34" w:type="dxa"/>
            </w:tcMar>
          </w:tcPr>
          <w:p w:rsidR="00845A89" w:rsidRDefault="00845A89">
            <w:pPr>
              <w:spacing w:after="0" w:line="240" w:lineRule="auto"/>
              <w:jc w:val="both"/>
              <w:rPr>
                <w:sz w:val="24"/>
                <w:szCs w:val="24"/>
              </w:rPr>
            </w:pPr>
          </w:p>
          <w:p w:rsidR="00845A89" w:rsidRDefault="008262DC">
            <w:pPr>
              <w:spacing w:after="0" w:line="240" w:lineRule="auto"/>
              <w:jc w:val="both"/>
              <w:rPr>
                <w:sz w:val="24"/>
                <w:szCs w:val="24"/>
              </w:rPr>
            </w:pPr>
            <w:r>
              <w:rPr>
                <w:rFonts w:ascii="Times New Roman" w:hAnsi="Times New Roman" w:cs="Times New Roman"/>
                <w:color w:val="000000"/>
                <w:sz w:val="24"/>
                <w:szCs w:val="24"/>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45A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rPr>
                <w:sz w:val="24"/>
                <w:szCs w:val="24"/>
              </w:rPr>
            </w:pPr>
            <w:r>
              <w:rPr>
                <w:rFonts w:ascii="Times New Roman" w:hAnsi="Times New Roman" w:cs="Times New Roman"/>
                <w:color w:val="000000"/>
                <w:sz w:val="24"/>
                <w:szCs w:val="24"/>
              </w:rPr>
              <w:t>Коды</w:t>
            </w:r>
          </w:p>
          <w:p w:rsidR="00845A89" w:rsidRDefault="008262DC">
            <w:pPr>
              <w:spacing w:after="0" w:line="240" w:lineRule="auto"/>
              <w:jc w:val="center"/>
              <w:rPr>
                <w:sz w:val="24"/>
                <w:szCs w:val="24"/>
              </w:rPr>
            </w:pPr>
            <w:r>
              <w:rPr>
                <w:rFonts w:ascii="Times New Roman" w:hAnsi="Times New Roman" w:cs="Times New Roman"/>
                <w:color w:val="000000"/>
                <w:sz w:val="24"/>
                <w:szCs w:val="24"/>
              </w:rPr>
              <w:t>форми-</w:t>
            </w:r>
          </w:p>
          <w:p w:rsidR="00845A89" w:rsidRDefault="008262DC">
            <w:pPr>
              <w:spacing w:after="0" w:line="240" w:lineRule="auto"/>
              <w:jc w:val="center"/>
              <w:rPr>
                <w:sz w:val="24"/>
                <w:szCs w:val="24"/>
              </w:rPr>
            </w:pPr>
            <w:r>
              <w:rPr>
                <w:rFonts w:ascii="Times New Roman" w:hAnsi="Times New Roman" w:cs="Times New Roman"/>
                <w:color w:val="000000"/>
                <w:sz w:val="24"/>
                <w:szCs w:val="24"/>
              </w:rPr>
              <w:t>руемых</w:t>
            </w:r>
          </w:p>
          <w:p w:rsidR="00845A89" w:rsidRDefault="008262DC">
            <w:pPr>
              <w:spacing w:after="0" w:line="240" w:lineRule="auto"/>
              <w:jc w:val="center"/>
              <w:rPr>
                <w:sz w:val="24"/>
                <w:szCs w:val="24"/>
              </w:rPr>
            </w:pPr>
            <w:r>
              <w:rPr>
                <w:rFonts w:ascii="Times New Roman" w:hAnsi="Times New Roman" w:cs="Times New Roman"/>
                <w:color w:val="000000"/>
                <w:sz w:val="24"/>
                <w:szCs w:val="24"/>
              </w:rPr>
              <w:t>компе-</w:t>
            </w:r>
          </w:p>
          <w:p w:rsidR="00845A89" w:rsidRDefault="008262DC">
            <w:pPr>
              <w:spacing w:after="0" w:line="240" w:lineRule="auto"/>
              <w:jc w:val="center"/>
              <w:rPr>
                <w:sz w:val="24"/>
                <w:szCs w:val="24"/>
              </w:rPr>
            </w:pPr>
            <w:r>
              <w:rPr>
                <w:rFonts w:ascii="Times New Roman" w:hAnsi="Times New Roman" w:cs="Times New Roman"/>
                <w:color w:val="000000"/>
                <w:sz w:val="24"/>
                <w:szCs w:val="24"/>
              </w:rPr>
              <w:t>тенций</w:t>
            </w:r>
          </w:p>
        </w:tc>
      </w:tr>
      <w:tr w:rsidR="00845A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45A89"/>
        </w:tc>
      </w:tr>
      <w:tr w:rsidR="00845A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45A89"/>
        </w:tc>
      </w:tr>
      <w:tr w:rsidR="00845A8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pPr>
            <w:r>
              <w:rPr>
                <w:rFonts w:ascii="Times New Roman" w:hAnsi="Times New Roman" w:cs="Times New Roman"/>
                <w:color w:val="000000"/>
              </w:rPr>
              <w:t>Психология</w:t>
            </w:r>
          </w:p>
          <w:p w:rsidR="00845A89" w:rsidRDefault="008262DC">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pPr>
            <w:r>
              <w:rPr>
                <w:rFonts w:ascii="Times New Roman" w:hAnsi="Times New Roman" w:cs="Times New Roman"/>
                <w:color w:val="000000"/>
              </w:rPr>
              <w:t>Психолого-педагогический практикум</w:t>
            </w:r>
          </w:p>
          <w:p w:rsidR="00845A89" w:rsidRDefault="008262DC">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845A89" w:rsidRDefault="008262DC">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rPr>
                <w:sz w:val="24"/>
                <w:szCs w:val="24"/>
              </w:rPr>
            </w:pPr>
            <w:r>
              <w:rPr>
                <w:rFonts w:ascii="Times New Roman" w:hAnsi="Times New Roman" w:cs="Times New Roman"/>
                <w:color w:val="000000"/>
                <w:sz w:val="24"/>
                <w:szCs w:val="24"/>
              </w:rPr>
              <w:t>ПК-4, ПК-9</w:t>
            </w:r>
          </w:p>
        </w:tc>
      </w:tr>
      <w:tr w:rsidR="00845A89">
        <w:trPr>
          <w:trHeight w:hRule="exact" w:val="1264"/>
        </w:trPr>
        <w:tc>
          <w:tcPr>
            <w:tcW w:w="9654" w:type="dxa"/>
            <w:gridSpan w:val="4"/>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45A89">
        <w:trPr>
          <w:trHeight w:hRule="exact" w:val="723"/>
        </w:trPr>
        <w:tc>
          <w:tcPr>
            <w:tcW w:w="9654" w:type="dxa"/>
            <w:gridSpan w:val="4"/>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45A89" w:rsidRDefault="008262DC">
            <w:pPr>
              <w:spacing w:after="0" w:line="240" w:lineRule="auto"/>
              <w:jc w:val="center"/>
              <w:rPr>
                <w:sz w:val="24"/>
                <w:szCs w:val="24"/>
              </w:rPr>
            </w:pPr>
            <w:r>
              <w:rPr>
                <w:rFonts w:ascii="Times New Roman" w:hAnsi="Times New Roman" w:cs="Times New Roman"/>
                <w:color w:val="000000"/>
                <w:sz w:val="24"/>
                <w:szCs w:val="24"/>
              </w:rPr>
              <w:t>Из них:</w:t>
            </w:r>
          </w:p>
        </w:tc>
      </w:tr>
      <w:tr w:rsidR="00845A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54</w:t>
            </w:r>
          </w:p>
        </w:tc>
      </w:tr>
      <w:tr w:rsidR="00845A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18</w:t>
            </w:r>
          </w:p>
        </w:tc>
      </w:tr>
      <w:tr w:rsidR="00845A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0</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45A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18</w:t>
            </w:r>
          </w:p>
        </w:tc>
      </w:tr>
      <w:tr w:rsidR="00845A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18</w:t>
            </w:r>
          </w:p>
        </w:tc>
      </w:tr>
      <w:tr w:rsidR="00845A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88</w:t>
            </w:r>
          </w:p>
        </w:tc>
      </w:tr>
      <w:tr w:rsidR="00845A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36</w:t>
            </w:r>
          </w:p>
        </w:tc>
      </w:tr>
      <w:tr w:rsidR="00845A89">
        <w:trPr>
          <w:trHeight w:hRule="exact" w:val="416"/>
        </w:trPr>
        <w:tc>
          <w:tcPr>
            <w:tcW w:w="5671" w:type="dxa"/>
          </w:tcPr>
          <w:p w:rsidR="00845A89" w:rsidRDefault="00845A89"/>
        </w:tc>
        <w:tc>
          <w:tcPr>
            <w:tcW w:w="1702" w:type="dxa"/>
          </w:tcPr>
          <w:p w:rsidR="00845A89" w:rsidRDefault="00845A89"/>
        </w:tc>
        <w:tc>
          <w:tcPr>
            <w:tcW w:w="426" w:type="dxa"/>
          </w:tcPr>
          <w:p w:rsidR="00845A89" w:rsidRDefault="00845A89"/>
        </w:tc>
        <w:tc>
          <w:tcPr>
            <w:tcW w:w="710" w:type="dxa"/>
          </w:tcPr>
          <w:p w:rsidR="00845A89" w:rsidRDefault="00845A89"/>
        </w:tc>
        <w:tc>
          <w:tcPr>
            <w:tcW w:w="1135" w:type="dxa"/>
          </w:tcPr>
          <w:p w:rsidR="00845A89" w:rsidRDefault="00845A89"/>
        </w:tc>
      </w:tr>
      <w:tr w:rsidR="00845A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экзамены 2</w:t>
            </w:r>
          </w:p>
        </w:tc>
      </w:tr>
      <w:tr w:rsidR="00845A89">
        <w:trPr>
          <w:trHeight w:hRule="exact" w:val="277"/>
        </w:trPr>
        <w:tc>
          <w:tcPr>
            <w:tcW w:w="5671" w:type="dxa"/>
          </w:tcPr>
          <w:p w:rsidR="00845A89" w:rsidRDefault="00845A89"/>
        </w:tc>
        <w:tc>
          <w:tcPr>
            <w:tcW w:w="1702" w:type="dxa"/>
          </w:tcPr>
          <w:p w:rsidR="00845A89" w:rsidRDefault="00845A89"/>
        </w:tc>
        <w:tc>
          <w:tcPr>
            <w:tcW w:w="426" w:type="dxa"/>
          </w:tcPr>
          <w:p w:rsidR="00845A89" w:rsidRDefault="00845A89"/>
        </w:tc>
        <w:tc>
          <w:tcPr>
            <w:tcW w:w="710" w:type="dxa"/>
          </w:tcPr>
          <w:p w:rsidR="00845A89" w:rsidRDefault="00845A89"/>
        </w:tc>
        <w:tc>
          <w:tcPr>
            <w:tcW w:w="1135" w:type="dxa"/>
          </w:tcPr>
          <w:p w:rsidR="00845A89" w:rsidRDefault="00845A89"/>
        </w:tc>
      </w:tr>
      <w:tr w:rsidR="00845A89">
        <w:trPr>
          <w:trHeight w:hRule="exact" w:val="1666"/>
        </w:trPr>
        <w:tc>
          <w:tcPr>
            <w:tcW w:w="9654" w:type="dxa"/>
            <w:gridSpan w:val="5"/>
            <w:shd w:val="clear" w:color="000000" w:fill="FFFFFF"/>
            <w:tcMar>
              <w:left w:w="34" w:type="dxa"/>
              <w:right w:w="34" w:type="dxa"/>
            </w:tcMar>
          </w:tcPr>
          <w:p w:rsidR="00845A89" w:rsidRDefault="00845A89">
            <w:pPr>
              <w:spacing w:after="0" w:line="240" w:lineRule="auto"/>
              <w:jc w:val="center"/>
              <w:rPr>
                <w:sz w:val="24"/>
                <w:szCs w:val="24"/>
              </w:rPr>
            </w:pPr>
          </w:p>
          <w:p w:rsidR="00845A89" w:rsidRDefault="008262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5A89" w:rsidRDefault="00845A89">
            <w:pPr>
              <w:spacing w:after="0" w:line="240" w:lineRule="auto"/>
              <w:jc w:val="center"/>
              <w:rPr>
                <w:sz w:val="24"/>
                <w:szCs w:val="24"/>
              </w:rPr>
            </w:pPr>
          </w:p>
          <w:p w:rsidR="00845A89" w:rsidRDefault="008262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45A89">
        <w:trPr>
          <w:trHeight w:hRule="exact" w:val="416"/>
        </w:trPr>
        <w:tc>
          <w:tcPr>
            <w:tcW w:w="5671" w:type="dxa"/>
          </w:tcPr>
          <w:p w:rsidR="00845A89" w:rsidRDefault="00845A89"/>
        </w:tc>
        <w:tc>
          <w:tcPr>
            <w:tcW w:w="1702" w:type="dxa"/>
          </w:tcPr>
          <w:p w:rsidR="00845A89" w:rsidRDefault="00845A89"/>
        </w:tc>
        <w:tc>
          <w:tcPr>
            <w:tcW w:w="426" w:type="dxa"/>
          </w:tcPr>
          <w:p w:rsidR="00845A89" w:rsidRDefault="00845A89"/>
        </w:tc>
        <w:tc>
          <w:tcPr>
            <w:tcW w:w="710" w:type="dxa"/>
          </w:tcPr>
          <w:p w:rsidR="00845A89" w:rsidRDefault="00845A89"/>
        </w:tc>
        <w:tc>
          <w:tcPr>
            <w:tcW w:w="1135" w:type="dxa"/>
          </w:tcPr>
          <w:p w:rsidR="00845A89" w:rsidRDefault="00845A89"/>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5A89" w:rsidRDefault="008262DC">
            <w:pPr>
              <w:spacing w:after="0" w:line="240" w:lineRule="auto"/>
              <w:jc w:val="center"/>
              <w:rPr>
                <w:sz w:val="24"/>
                <w:szCs w:val="24"/>
              </w:rPr>
            </w:pPr>
            <w:r>
              <w:rPr>
                <w:rFonts w:ascii="Times New Roman" w:hAnsi="Times New Roman" w:cs="Times New Roman"/>
                <w:color w:val="000000"/>
                <w:sz w:val="24"/>
                <w:szCs w:val="24"/>
              </w:rPr>
              <w:t>Часов</w:t>
            </w:r>
          </w:p>
        </w:tc>
      </w:tr>
      <w:tr w:rsidR="00845A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A89" w:rsidRDefault="00845A8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A89" w:rsidRDefault="00845A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A89" w:rsidRDefault="00845A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5A89" w:rsidRDefault="00845A89"/>
        </w:tc>
      </w:tr>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4</w:t>
            </w:r>
          </w:p>
        </w:tc>
      </w:tr>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8. Особенности когнитивно-познавательной деятельности в младшем школьном возрасте. 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45A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88</w:t>
            </w:r>
          </w:p>
        </w:tc>
      </w:tr>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lastRenderedPageBreak/>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6. Развитие эмоциональной сферы младенца.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45A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36</w:t>
            </w:r>
          </w:p>
        </w:tc>
      </w:tr>
      <w:tr w:rsidR="00845A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45A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2</w:t>
            </w:r>
          </w:p>
        </w:tc>
      </w:tr>
      <w:tr w:rsidR="00845A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45A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45A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color w:val="000000"/>
                <w:sz w:val="24"/>
                <w:szCs w:val="24"/>
              </w:rPr>
              <w:t>180</w:t>
            </w:r>
          </w:p>
        </w:tc>
      </w:tr>
      <w:tr w:rsidR="00845A89">
        <w:trPr>
          <w:trHeight w:hRule="exact" w:val="11545"/>
        </w:trPr>
        <w:tc>
          <w:tcPr>
            <w:tcW w:w="9654" w:type="dxa"/>
            <w:gridSpan w:val="4"/>
            <w:shd w:val="clear" w:color="000000" w:fill="FFFFFF"/>
            <w:tcMar>
              <w:left w:w="34" w:type="dxa"/>
              <w:right w:w="34" w:type="dxa"/>
            </w:tcMar>
          </w:tcPr>
          <w:p w:rsidR="00845A89" w:rsidRDefault="00845A89">
            <w:pPr>
              <w:spacing w:after="0" w:line="240" w:lineRule="auto"/>
              <w:jc w:val="both"/>
              <w:rPr>
                <w:sz w:val="20"/>
                <w:szCs w:val="20"/>
              </w:rPr>
            </w:pPr>
          </w:p>
          <w:p w:rsidR="00845A89" w:rsidRDefault="008262DC">
            <w:pPr>
              <w:spacing w:after="0" w:line="240" w:lineRule="auto"/>
              <w:jc w:val="both"/>
              <w:rPr>
                <w:sz w:val="20"/>
                <w:szCs w:val="20"/>
              </w:rPr>
            </w:pPr>
            <w:r>
              <w:rPr>
                <w:rFonts w:ascii="Times New Roman" w:hAnsi="Times New Roman" w:cs="Times New Roman"/>
                <w:color w:val="000000"/>
                <w:sz w:val="20"/>
                <w:szCs w:val="20"/>
              </w:rPr>
              <w:t>* Примечания:</w:t>
            </w:r>
          </w:p>
          <w:p w:rsidR="00845A89" w:rsidRDefault="008262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5A89" w:rsidRDefault="008262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5A89" w:rsidRDefault="008262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45A89" w:rsidRDefault="008262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5A89" w:rsidRDefault="008262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5A89" w:rsidRDefault="008262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A89">
        <w:trPr>
          <w:trHeight w:hRule="exact" w:val="6325"/>
        </w:trPr>
        <w:tc>
          <w:tcPr>
            <w:tcW w:w="9654" w:type="dxa"/>
            <w:shd w:val="clear" w:color="000000" w:fill="FFFFFF"/>
            <w:tcMar>
              <w:left w:w="34" w:type="dxa"/>
              <w:right w:w="34" w:type="dxa"/>
            </w:tcMar>
          </w:tcPr>
          <w:p w:rsidR="00845A89" w:rsidRDefault="008262DC">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5A89" w:rsidRDefault="008262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5A89" w:rsidRDefault="008262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5A89">
        <w:trPr>
          <w:trHeight w:hRule="exact" w:val="585"/>
        </w:trPr>
        <w:tc>
          <w:tcPr>
            <w:tcW w:w="9654" w:type="dxa"/>
            <w:shd w:val="clear" w:color="000000" w:fill="FFFFFF"/>
            <w:tcMar>
              <w:left w:w="34" w:type="dxa"/>
              <w:right w:w="34" w:type="dxa"/>
            </w:tcMar>
          </w:tcPr>
          <w:p w:rsidR="00845A89" w:rsidRDefault="00845A89">
            <w:pPr>
              <w:spacing w:after="0" w:line="240" w:lineRule="auto"/>
              <w:rPr>
                <w:sz w:val="24"/>
                <w:szCs w:val="24"/>
              </w:rPr>
            </w:pPr>
          </w:p>
          <w:p w:rsidR="00845A89" w:rsidRDefault="008262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5A89">
        <w:trPr>
          <w:trHeight w:hRule="exact" w:val="304"/>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45A89">
        <w:trPr>
          <w:trHeight w:hRule="exact" w:val="277"/>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1.Движущие силы и условия психического развития ребёнка.</w:t>
            </w:r>
          </w:p>
        </w:tc>
      </w:tr>
      <w:tr w:rsidR="00845A89">
        <w:trPr>
          <w:trHeight w:hRule="exact" w:val="2989"/>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rsidR="00845A89">
        <w:trPr>
          <w:trHeight w:hRule="exact" w:val="304"/>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2.Общая характеристика периода новорождённости.</w:t>
            </w:r>
          </w:p>
        </w:tc>
      </w:tr>
      <w:tr w:rsidR="00845A89">
        <w:trPr>
          <w:trHeight w:hRule="exact" w:val="2448"/>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845A89">
        <w:trPr>
          <w:trHeight w:hRule="exact" w:val="304"/>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845A89">
        <w:trPr>
          <w:trHeight w:hRule="exact" w:val="1851"/>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A89">
        <w:trPr>
          <w:trHeight w:hRule="exact" w:val="1096"/>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lastRenderedPageBreak/>
              <w:t>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rsidR="00845A89">
        <w:trPr>
          <w:trHeight w:hRule="exact" w:val="304"/>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4. Психическое развитие ребёнка раннего возраста.</w:t>
            </w:r>
          </w:p>
        </w:tc>
      </w:tr>
      <w:tr w:rsidR="00845A89">
        <w:trPr>
          <w:trHeight w:hRule="exact" w:val="2448"/>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rsidR="00845A89">
        <w:trPr>
          <w:trHeight w:hRule="exact" w:val="304"/>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5.Условия развития личности дошкольника</w:t>
            </w:r>
          </w:p>
        </w:tc>
      </w:tr>
      <w:tr w:rsidR="00845A89">
        <w:trPr>
          <w:trHeight w:hRule="exact" w:val="2178"/>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tc>
      </w:tr>
      <w:tr w:rsidR="00845A89">
        <w:trPr>
          <w:trHeight w:hRule="exact" w:val="304"/>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6.. Психологическая готовность ребёнка к школе.</w:t>
            </w:r>
          </w:p>
        </w:tc>
      </w:tr>
      <w:tr w:rsidR="00845A89">
        <w:trPr>
          <w:trHeight w:hRule="exact" w:val="1637"/>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845A89">
        <w:trPr>
          <w:trHeight w:hRule="exact" w:val="304"/>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845A89">
        <w:trPr>
          <w:trHeight w:hRule="exact" w:val="1637"/>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Половая дифференциация младших школьников в совместной деятельности</w:t>
            </w:r>
          </w:p>
        </w:tc>
      </w:tr>
      <w:tr w:rsidR="00845A89">
        <w:trPr>
          <w:trHeight w:hRule="exact" w:val="304"/>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845A89">
        <w:trPr>
          <w:trHeight w:hRule="exact" w:val="826"/>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845A89">
        <w:trPr>
          <w:trHeight w:hRule="exact" w:val="304"/>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845A89">
        <w:trPr>
          <w:trHeight w:hRule="exact" w:val="1637"/>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845A89">
        <w:trPr>
          <w:trHeight w:hRule="exact" w:val="277"/>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45A89">
        <w:trPr>
          <w:trHeight w:hRule="exact" w:val="319"/>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Коллоквиум «Категория деятельности в детской психологии»</w:t>
            </w:r>
          </w:p>
        </w:tc>
      </w:tr>
      <w:tr w:rsidR="00845A89">
        <w:trPr>
          <w:trHeight w:hRule="exact" w:val="285"/>
        </w:trPr>
        <w:tc>
          <w:tcPr>
            <w:tcW w:w="9654" w:type="dxa"/>
            <w:shd w:val="clear" w:color="000000" w:fill="FFFFFF"/>
            <w:tcMar>
              <w:left w:w="34" w:type="dxa"/>
              <w:right w:w="34" w:type="dxa"/>
            </w:tcMar>
          </w:tcPr>
          <w:p w:rsidR="00845A89" w:rsidRDefault="00845A89">
            <w:pPr>
              <w:spacing w:after="0" w:line="240" w:lineRule="auto"/>
              <w:jc w:val="both"/>
              <w:rPr>
                <w:sz w:val="24"/>
                <w:szCs w:val="24"/>
              </w:rPr>
            </w:pPr>
          </w:p>
        </w:tc>
      </w:tr>
      <w:tr w:rsidR="00845A89">
        <w:trPr>
          <w:trHeight w:hRule="exact" w:val="599"/>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2. Научная конференция на тему «Ребенок раннего возраста: основные закономерности развития»</w:t>
            </w:r>
          </w:p>
        </w:tc>
      </w:tr>
      <w:tr w:rsidR="00845A89">
        <w:trPr>
          <w:trHeight w:hRule="exact" w:val="285"/>
        </w:trPr>
        <w:tc>
          <w:tcPr>
            <w:tcW w:w="9654" w:type="dxa"/>
            <w:shd w:val="clear" w:color="000000" w:fill="FFFFFF"/>
            <w:tcMar>
              <w:left w:w="34" w:type="dxa"/>
              <w:right w:w="34" w:type="dxa"/>
            </w:tcMar>
          </w:tcPr>
          <w:p w:rsidR="00845A89" w:rsidRDefault="00845A89">
            <w:pPr>
              <w:spacing w:after="0" w:line="240" w:lineRule="auto"/>
              <w:jc w:val="both"/>
              <w:rPr>
                <w:sz w:val="24"/>
                <w:szCs w:val="24"/>
              </w:rPr>
            </w:pP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A89">
        <w:trPr>
          <w:trHeight w:hRule="exact" w:val="304"/>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lastRenderedPageBreak/>
              <w:t>Тема № 3. Условия развития личности дошкольника</w:t>
            </w:r>
          </w:p>
        </w:tc>
      </w:tr>
      <w:tr w:rsidR="00845A89">
        <w:trPr>
          <w:trHeight w:hRule="exact" w:val="1096"/>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1. Социальная ситуация развития.</w:t>
            </w:r>
          </w:p>
          <w:p w:rsidR="00845A89" w:rsidRDefault="008262DC">
            <w:pPr>
              <w:spacing w:after="0" w:line="240" w:lineRule="auto"/>
              <w:jc w:val="both"/>
              <w:rPr>
                <w:sz w:val="24"/>
                <w:szCs w:val="24"/>
              </w:rPr>
            </w:pPr>
            <w:r>
              <w:rPr>
                <w:rFonts w:ascii="Times New Roman" w:hAnsi="Times New Roman" w:cs="Times New Roman"/>
                <w:color w:val="000000"/>
                <w:sz w:val="24"/>
                <w:szCs w:val="24"/>
              </w:rPr>
              <w:t>2. Основные новообразования дошкольника.</w:t>
            </w:r>
          </w:p>
          <w:p w:rsidR="00845A89" w:rsidRDefault="008262DC">
            <w:pPr>
              <w:spacing w:after="0" w:line="240" w:lineRule="auto"/>
              <w:jc w:val="both"/>
              <w:rPr>
                <w:sz w:val="24"/>
                <w:szCs w:val="24"/>
              </w:rPr>
            </w:pPr>
            <w:r>
              <w:rPr>
                <w:rFonts w:ascii="Times New Roman" w:hAnsi="Times New Roman" w:cs="Times New Roman"/>
                <w:color w:val="000000"/>
                <w:sz w:val="24"/>
                <w:szCs w:val="24"/>
              </w:rPr>
              <w:t>3. Роль общения ребёнка со взрослыми в психическом развитии.</w:t>
            </w:r>
          </w:p>
          <w:p w:rsidR="00845A89" w:rsidRDefault="008262DC">
            <w:pPr>
              <w:spacing w:after="0" w:line="240" w:lineRule="auto"/>
              <w:jc w:val="both"/>
              <w:rPr>
                <w:sz w:val="24"/>
                <w:szCs w:val="24"/>
              </w:rPr>
            </w:pPr>
            <w:r>
              <w:rPr>
                <w:rFonts w:ascii="Times New Roman" w:hAnsi="Times New Roman" w:cs="Times New Roman"/>
                <w:color w:val="000000"/>
                <w:sz w:val="24"/>
                <w:szCs w:val="24"/>
              </w:rPr>
              <w:t>4. Формы общения по М.И. Лисиной.</w:t>
            </w:r>
          </w:p>
        </w:tc>
      </w:tr>
      <w:tr w:rsidR="00845A89">
        <w:trPr>
          <w:trHeight w:hRule="exact" w:val="319"/>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5. Общение в дошкольном возрасте</w:t>
            </w:r>
          </w:p>
        </w:tc>
      </w:tr>
      <w:tr w:rsidR="00845A89">
        <w:trPr>
          <w:trHeight w:hRule="exact" w:val="2719"/>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1. Внеситуативно-познавательная форма общения.</w:t>
            </w:r>
          </w:p>
          <w:p w:rsidR="00845A89" w:rsidRDefault="008262DC">
            <w:pPr>
              <w:spacing w:after="0" w:line="240" w:lineRule="auto"/>
              <w:jc w:val="both"/>
              <w:rPr>
                <w:sz w:val="24"/>
                <w:szCs w:val="24"/>
              </w:rPr>
            </w:pPr>
            <w:r>
              <w:rPr>
                <w:rFonts w:ascii="Times New Roman" w:hAnsi="Times New Roman" w:cs="Times New Roman"/>
                <w:color w:val="000000"/>
                <w:sz w:val="24"/>
                <w:szCs w:val="24"/>
              </w:rPr>
              <w:t>2. Внеситуативно-личностная форма общения.</w:t>
            </w:r>
          </w:p>
          <w:p w:rsidR="00845A89" w:rsidRDefault="008262DC">
            <w:pPr>
              <w:spacing w:after="0" w:line="240" w:lineRule="auto"/>
              <w:jc w:val="both"/>
              <w:rPr>
                <w:sz w:val="24"/>
                <w:szCs w:val="24"/>
              </w:rPr>
            </w:pPr>
            <w:r>
              <w:rPr>
                <w:rFonts w:ascii="Times New Roman" w:hAnsi="Times New Roman" w:cs="Times New Roman"/>
                <w:color w:val="000000"/>
                <w:sz w:val="24"/>
                <w:szCs w:val="24"/>
              </w:rPr>
              <w:t>3. Подражание.</w:t>
            </w:r>
          </w:p>
          <w:p w:rsidR="00845A89" w:rsidRDefault="008262DC">
            <w:pPr>
              <w:spacing w:after="0" w:line="240" w:lineRule="auto"/>
              <w:jc w:val="both"/>
              <w:rPr>
                <w:sz w:val="24"/>
                <w:szCs w:val="24"/>
              </w:rPr>
            </w:pPr>
            <w:r>
              <w:rPr>
                <w:rFonts w:ascii="Times New Roman" w:hAnsi="Times New Roman" w:cs="Times New Roman"/>
                <w:color w:val="000000"/>
                <w:sz w:val="24"/>
                <w:szCs w:val="24"/>
              </w:rPr>
              <w:t>4. Ябедничество.</w:t>
            </w:r>
          </w:p>
          <w:p w:rsidR="00845A89" w:rsidRDefault="008262DC">
            <w:pPr>
              <w:spacing w:after="0" w:line="240" w:lineRule="auto"/>
              <w:jc w:val="both"/>
              <w:rPr>
                <w:sz w:val="24"/>
                <w:szCs w:val="24"/>
              </w:rPr>
            </w:pPr>
            <w:r>
              <w:rPr>
                <w:rFonts w:ascii="Times New Roman" w:hAnsi="Times New Roman" w:cs="Times New Roman"/>
                <w:color w:val="000000"/>
                <w:sz w:val="24"/>
                <w:szCs w:val="24"/>
              </w:rPr>
              <w:t>5. Роль общения со сверстниками в психическом развитии. Позиции ребёнка: эгоисти- ческая, гуманистическая, конкурентная.</w:t>
            </w:r>
          </w:p>
          <w:p w:rsidR="00845A89" w:rsidRDefault="008262DC">
            <w:pPr>
              <w:spacing w:after="0" w:line="240" w:lineRule="auto"/>
              <w:jc w:val="both"/>
              <w:rPr>
                <w:sz w:val="24"/>
                <w:szCs w:val="24"/>
              </w:rPr>
            </w:pPr>
            <w:r>
              <w:rPr>
                <w:rFonts w:ascii="Times New Roman" w:hAnsi="Times New Roman" w:cs="Times New Roman"/>
                <w:color w:val="000000"/>
                <w:sz w:val="24"/>
                <w:szCs w:val="24"/>
              </w:rPr>
              <w:t>6. Общение мальчиков и девочек. Осознание половой принадлежности. Детская влюб- лённость.</w:t>
            </w:r>
          </w:p>
          <w:p w:rsidR="00845A89" w:rsidRDefault="008262DC">
            <w:pPr>
              <w:spacing w:after="0" w:line="240" w:lineRule="auto"/>
              <w:jc w:val="both"/>
              <w:rPr>
                <w:sz w:val="24"/>
                <w:szCs w:val="24"/>
              </w:rPr>
            </w:pPr>
            <w:r>
              <w:rPr>
                <w:rFonts w:ascii="Times New Roman" w:hAnsi="Times New Roman" w:cs="Times New Roman"/>
                <w:color w:val="000000"/>
                <w:sz w:val="24"/>
                <w:szCs w:val="24"/>
              </w:rPr>
              <w:t>7. Детские сообщества.</w:t>
            </w:r>
          </w:p>
          <w:p w:rsidR="00845A89" w:rsidRDefault="008262DC">
            <w:pPr>
              <w:spacing w:after="0" w:line="240" w:lineRule="auto"/>
              <w:jc w:val="both"/>
              <w:rPr>
                <w:sz w:val="24"/>
                <w:szCs w:val="24"/>
              </w:rPr>
            </w:pPr>
            <w:r>
              <w:rPr>
                <w:rFonts w:ascii="Times New Roman" w:hAnsi="Times New Roman" w:cs="Times New Roman"/>
                <w:color w:val="000000"/>
                <w:sz w:val="24"/>
                <w:szCs w:val="24"/>
              </w:rPr>
              <w:t>8. Отрицательное отношение к противоположному полу</w:t>
            </w:r>
          </w:p>
        </w:tc>
      </w:tr>
      <w:tr w:rsidR="00845A89">
        <w:trPr>
          <w:trHeight w:hRule="exact" w:val="319"/>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6. Психологическая готовность ребёнка к школе</w:t>
            </w:r>
          </w:p>
        </w:tc>
      </w:tr>
      <w:tr w:rsidR="00845A89">
        <w:trPr>
          <w:trHeight w:hRule="exact" w:val="2448"/>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1. Особенности детей 6-7 летнего возраста.</w:t>
            </w:r>
          </w:p>
          <w:p w:rsidR="00845A89" w:rsidRDefault="008262DC">
            <w:pPr>
              <w:spacing w:after="0" w:line="240" w:lineRule="auto"/>
              <w:jc w:val="both"/>
              <w:rPr>
                <w:sz w:val="24"/>
                <w:szCs w:val="24"/>
              </w:rPr>
            </w:pPr>
            <w:r>
              <w:rPr>
                <w:rFonts w:ascii="Times New Roman" w:hAnsi="Times New Roman" w:cs="Times New Roman"/>
                <w:color w:val="000000"/>
                <w:sz w:val="24"/>
                <w:szCs w:val="24"/>
              </w:rPr>
              <w:t>2. Неравномерность психического развития.</w:t>
            </w:r>
          </w:p>
          <w:p w:rsidR="00845A89" w:rsidRDefault="008262DC">
            <w:pPr>
              <w:spacing w:after="0" w:line="240" w:lineRule="auto"/>
              <w:jc w:val="both"/>
              <w:rPr>
                <w:sz w:val="24"/>
                <w:szCs w:val="24"/>
              </w:rPr>
            </w:pPr>
            <w:r>
              <w:rPr>
                <w:rFonts w:ascii="Times New Roman" w:hAnsi="Times New Roman" w:cs="Times New Roman"/>
                <w:color w:val="000000"/>
                <w:sz w:val="24"/>
                <w:szCs w:val="24"/>
              </w:rPr>
              <w:t>3. Морфологическая и функциональная перестройка организма.</w:t>
            </w:r>
          </w:p>
          <w:p w:rsidR="00845A89" w:rsidRDefault="008262DC">
            <w:pPr>
              <w:spacing w:after="0" w:line="240" w:lineRule="auto"/>
              <w:jc w:val="both"/>
              <w:rPr>
                <w:sz w:val="24"/>
                <w:szCs w:val="24"/>
              </w:rPr>
            </w:pPr>
            <w:r>
              <w:rPr>
                <w:rFonts w:ascii="Times New Roman" w:hAnsi="Times New Roman" w:cs="Times New Roman"/>
                <w:color w:val="000000"/>
                <w:sz w:val="24"/>
                <w:szCs w:val="24"/>
              </w:rPr>
              <w:t>4. Виды готовностей к обучению в школе.</w:t>
            </w:r>
          </w:p>
          <w:p w:rsidR="00845A89" w:rsidRDefault="008262DC">
            <w:pPr>
              <w:spacing w:after="0" w:line="240" w:lineRule="auto"/>
              <w:jc w:val="both"/>
              <w:rPr>
                <w:sz w:val="24"/>
                <w:szCs w:val="24"/>
              </w:rPr>
            </w:pPr>
            <w:r>
              <w:rPr>
                <w:rFonts w:ascii="Times New Roman" w:hAnsi="Times New Roman" w:cs="Times New Roman"/>
                <w:color w:val="000000"/>
                <w:sz w:val="24"/>
                <w:szCs w:val="24"/>
              </w:rPr>
              <w:t>5. Физическая готовность к школе.</w:t>
            </w:r>
          </w:p>
          <w:p w:rsidR="00845A89" w:rsidRDefault="008262DC">
            <w:pPr>
              <w:spacing w:after="0" w:line="240" w:lineRule="auto"/>
              <w:jc w:val="both"/>
              <w:rPr>
                <w:sz w:val="24"/>
                <w:szCs w:val="24"/>
              </w:rPr>
            </w:pPr>
            <w:r>
              <w:rPr>
                <w:rFonts w:ascii="Times New Roman" w:hAnsi="Times New Roman" w:cs="Times New Roman"/>
                <w:color w:val="000000"/>
                <w:sz w:val="24"/>
                <w:szCs w:val="24"/>
              </w:rPr>
              <w:t>6. Специальная готовность к обучению.</w:t>
            </w:r>
          </w:p>
          <w:p w:rsidR="00845A89" w:rsidRDefault="008262DC">
            <w:pPr>
              <w:spacing w:after="0" w:line="240" w:lineRule="auto"/>
              <w:jc w:val="both"/>
              <w:rPr>
                <w:sz w:val="24"/>
                <w:szCs w:val="24"/>
              </w:rPr>
            </w:pPr>
            <w:r>
              <w:rPr>
                <w:rFonts w:ascii="Times New Roman" w:hAnsi="Times New Roman" w:cs="Times New Roman"/>
                <w:color w:val="000000"/>
                <w:sz w:val="24"/>
                <w:szCs w:val="24"/>
              </w:rPr>
              <w:t>7. Интеллектуальная готовность к школьному обучению.</w:t>
            </w:r>
          </w:p>
          <w:p w:rsidR="00845A89" w:rsidRDefault="008262DC">
            <w:pPr>
              <w:spacing w:after="0" w:line="240" w:lineRule="auto"/>
              <w:jc w:val="both"/>
              <w:rPr>
                <w:sz w:val="24"/>
                <w:szCs w:val="24"/>
              </w:rPr>
            </w:pPr>
            <w:r>
              <w:rPr>
                <w:rFonts w:ascii="Times New Roman" w:hAnsi="Times New Roman" w:cs="Times New Roman"/>
                <w:color w:val="000000"/>
                <w:sz w:val="24"/>
                <w:szCs w:val="24"/>
              </w:rPr>
              <w:t>8. Личностная (мотивационная) и социально - психологическая готовность.</w:t>
            </w:r>
          </w:p>
          <w:p w:rsidR="00845A89" w:rsidRDefault="008262DC">
            <w:pPr>
              <w:spacing w:after="0" w:line="240" w:lineRule="auto"/>
              <w:jc w:val="both"/>
              <w:rPr>
                <w:sz w:val="24"/>
                <w:szCs w:val="24"/>
              </w:rPr>
            </w:pPr>
            <w:r>
              <w:rPr>
                <w:rFonts w:ascii="Times New Roman" w:hAnsi="Times New Roman" w:cs="Times New Roman"/>
                <w:color w:val="000000"/>
                <w:sz w:val="24"/>
                <w:szCs w:val="24"/>
              </w:rPr>
              <w:t>6. Эмоционально-волевая готовность к школе.</w:t>
            </w:r>
          </w:p>
        </w:tc>
      </w:tr>
      <w:tr w:rsidR="00845A89">
        <w:trPr>
          <w:trHeight w:hRule="exact" w:val="319"/>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7. Младший школьник как субъект учебной деятельности</w:t>
            </w:r>
          </w:p>
        </w:tc>
      </w:tr>
      <w:tr w:rsidR="00845A89">
        <w:trPr>
          <w:trHeight w:hRule="exact" w:val="826"/>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845A89">
        <w:trPr>
          <w:trHeight w:hRule="exact" w:val="599"/>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8. Особенности когнитивно-познавательной деятельности в младшем школьном возрасте. Эмоционально-волевая сфера личности младшего школьника</w:t>
            </w:r>
          </w:p>
        </w:tc>
      </w:tr>
      <w:tr w:rsidR="00845A89">
        <w:trPr>
          <w:trHeight w:hRule="exact" w:val="1907"/>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1.Развитие произвольности познавательных процессов.</w:t>
            </w:r>
          </w:p>
          <w:p w:rsidR="00845A89" w:rsidRDefault="008262DC">
            <w:pPr>
              <w:spacing w:after="0" w:line="240" w:lineRule="auto"/>
              <w:jc w:val="both"/>
              <w:rPr>
                <w:sz w:val="24"/>
                <w:szCs w:val="24"/>
              </w:rPr>
            </w:pPr>
            <w:r>
              <w:rPr>
                <w:rFonts w:ascii="Times New Roman" w:hAnsi="Times New Roman" w:cs="Times New Roman"/>
                <w:color w:val="000000"/>
                <w:sz w:val="24"/>
                <w:szCs w:val="24"/>
              </w:rPr>
              <w:t>2.Особенности развития мышления в младшем школьном возрасте.</w:t>
            </w:r>
          </w:p>
          <w:p w:rsidR="00845A89" w:rsidRDefault="008262DC">
            <w:pPr>
              <w:spacing w:after="0" w:line="240" w:lineRule="auto"/>
              <w:jc w:val="both"/>
              <w:rPr>
                <w:sz w:val="24"/>
                <w:szCs w:val="24"/>
              </w:rPr>
            </w:pPr>
            <w:r>
              <w:rPr>
                <w:rFonts w:ascii="Times New Roman" w:hAnsi="Times New Roman" w:cs="Times New Roman"/>
                <w:color w:val="000000"/>
                <w:sz w:val="24"/>
                <w:szCs w:val="24"/>
              </w:rPr>
              <w:t>3.Развитие речи как целенаправленная деятельность.</w:t>
            </w:r>
          </w:p>
          <w:p w:rsidR="00845A89" w:rsidRDefault="008262DC">
            <w:pPr>
              <w:spacing w:after="0" w:line="240" w:lineRule="auto"/>
              <w:jc w:val="both"/>
              <w:rPr>
                <w:sz w:val="24"/>
                <w:szCs w:val="24"/>
              </w:rPr>
            </w:pPr>
            <w:r>
              <w:rPr>
                <w:rFonts w:ascii="Times New Roman" w:hAnsi="Times New Roman" w:cs="Times New Roman"/>
                <w:color w:val="000000"/>
                <w:sz w:val="24"/>
                <w:szCs w:val="24"/>
              </w:rPr>
              <w:t>4.Социальная  ситуация  развития  эмоциональных  переживаний младшего школьника</w:t>
            </w:r>
          </w:p>
          <w:p w:rsidR="00845A89" w:rsidRDefault="008262DC">
            <w:pPr>
              <w:spacing w:after="0" w:line="240" w:lineRule="auto"/>
              <w:jc w:val="both"/>
              <w:rPr>
                <w:sz w:val="24"/>
                <w:szCs w:val="24"/>
              </w:rPr>
            </w:pPr>
            <w:r>
              <w:rPr>
                <w:rFonts w:ascii="Times New Roman" w:hAnsi="Times New Roman" w:cs="Times New Roman"/>
                <w:color w:val="000000"/>
                <w:sz w:val="24"/>
                <w:szCs w:val="24"/>
              </w:rPr>
              <w:t>5.Развитие эмоциональной сферы младшего школьника: благоприятный вариант.</w:t>
            </w:r>
          </w:p>
          <w:p w:rsidR="00845A89" w:rsidRDefault="008262DC">
            <w:pPr>
              <w:spacing w:after="0" w:line="240" w:lineRule="auto"/>
              <w:jc w:val="both"/>
              <w:rPr>
                <w:sz w:val="24"/>
                <w:szCs w:val="24"/>
              </w:rPr>
            </w:pPr>
            <w:r>
              <w:rPr>
                <w:rFonts w:ascii="Times New Roman" w:hAnsi="Times New Roman" w:cs="Times New Roman"/>
                <w:color w:val="000000"/>
                <w:sz w:val="24"/>
                <w:szCs w:val="24"/>
              </w:rPr>
              <w:t>6.Неблагоприятные  варианты  развития  эмоционально-волевой сферы младшего школьника</w:t>
            </w:r>
          </w:p>
        </w:tc>
      </w:tr>
      <w:tr w:rsidR="00845A89">
        <w:trPr>
          <w:trHeight w:hRule="exact" w:val="599"/>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9. Потребностно-мотивационная сфера в младшем школьном возрасте.Межличностно-социальная сфера в младшем школьном возрасте</w:t>
            </w:r>
          </w:p>
        </w:tc>
      </w:tr>
      <w:tr w:rsidR="00845A89">
        <w:trPr>
          <w:trHeight w:hRule="exact" w:val="2989"/>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1.Ведущие мотивы поведения младшего школьника.</w:t>
            </w:r>
          </w:p>
          <w:p w:rsidR="00845A89" w:rsidRDefault="008262DC">
            <w:pPr>
              <w:spacing w:after="0" w:line="240" w:lineRule="auto"/>
              <w:jc w:val="both"/>
              <w:rPr>
                <w:sz w:val="24"/>
                <w:szCs w:val="24"/>
              </w:rPr>
            </w:pPr>
            <w:r>
              <w:rPr>
                <w:rFonts w:ascii="Times New Roman" w:hAnsi="Times New Roman" w:cs="Times New Roman"/>
                <w:color w:val="000000"/>
                <w:sz w:val="24"/>
                <w:szCs w:val="24"/>
              </w:rPr>
              <w:t>2.Развитие учебной мотивации.</w:t>
            </w:r>
          </w:p>
          <w:p w:rsidR="00845A89" w:rsidRDefault="008262DC">
            <w:pPr>
              <w:spacing w:after="0" w:line="240" w:lineRule="auto"/>
              <w:jc w:val="both"/>
              <w:rPr>
                <w:sz w:val="24"/>
                <w:szCs w:val="24"/>
              </w:rPr>
            </w:pPr>
            <w:r>
              <w:rPr>
                <w:rFonts w:ascii="Times New Roman" w:hAnsi="Times New Roman" w:cs="Times New Roman"/>
                <w:color w:val="000000"/>
                <w:sz w:val="24"/>
                <w:szCs w:val="24"/>
              </w:rPr>
              <w:t>3.Развитие академической мотивации достижения.</w:t>
            </w:r>
          </w:p>
          <w:p w:rsidR="00845A89" w:rsidRDefault="008262DC">
            <w:pPr>
              <w:spacing w:after="0" w:line="240" w:lineRule="auto"/>
              <w:jc w:val="both"/>
              <w:rPr>
                <w:sz w:val="24"/>
                <w:szCs w:val="24"/>
              </w:rPr>
            </w:pPr>
            <w:r>
              <w:rPr>
                <w:rFonts w:ascii="Times New Roman" w:hAnsi="Times New Roman" w:cs="Times New Roman"/>
                <w:color w:val="000000"/>
                <w:sz w:val="24"/>
                <w:szCs w:val="24"/>
              </w:rPr>
              <w:t>4.Становление социальных мотивов поведения младшего школьника.</w:t>
            </w:r>
          </w:p>
          <w:p w:rsidR="00845A89" w:rsidRDefault="008262DC">
            <w:pPr>
              <w:spacing w:after="0" w:line="240" w:lineRule="auto"/>
              <w:jc w:val="both"/>
              <w:rPr>
                <w:sz w:val="24"/>
                <w:szCs w:val="24"/>
              </w:rPr>
            </w:pPr>
            <w:r>
              <w:rPr>
                <w:rFonts w:ascii="Times New Roman" w:hAnsi="Times New Roman" w:cs="Times New Roman"/>
                <w:color w:val="000000"/>
                <w:sz w:val="24"/>
                <w:szCs w:val="24"/>
              </w:rPr>
              <w:t>5.Неблагоприятные варианты атрибуции поведения и их влияние на поведение и личность младшего школьника.</w:t>
            </w:r>
          </w:p>
          <w:p w:rsidR="00845A89" w:rsidRDefault="008262DC">
            <w:pPr>
              <w:spacing w:after="0" w:line="240" w:lineRule="auto"/>
              <w:jc w:val="both"/>
              <w:rPr>
                <w:sz w:val="24"/>
                <w:szCs w:val="24"/>
              </w:rPr>
            </w:pPr>
            <w:r>
              <w:rPr>
                <w:rFonts w:ascii="Times New Roman" w:hAnsi="Times New Roman" w:cs="Times New Roman"/>
                <w:color w:val="000000"/>
                <w:sz w:val="24"/>
                <w:szCs w:val="24"/>
              </w:rPr>
              <w:t>6. Развитие социального поведения младшего школьника (поведение в школе, в семье, в кругу сверстников).</w:t>
            </w:r>
          </w:p>
          <w:p w:rsidR="00845A89" w:rsidRDefault="008262DC">
            <w:pPr>
              <w:spacing w:after="0" w:line="240" w:lineRule="auto"/>
              <w:jc w:val="both"/>
              <w:rPr>
                <w:sz w:val="24"/>
                <w:szCs w:val="24"/>
              </w:rPr>
            </w:pPr>
            <w:r>
              <w:rPr>
                <w:rFonts w:ascii="Times New Roman" w:hAnsi="Times New Roman" w:cs="Times New Roman"/>
                <w:color w:val="000000"/>
                <w:sz w:val="24"/>
                <w:szCs w:val="24"/>
              </w:rPr>
              <w:t>7.Отношения младшего школьника со взрослыми.</w:t>
            </w:r>
          </w:p>
          <w:p w:rsidR="00845A89" w:rsidRDefault="008262DC">
            <w:pPr>
              <w:spacing w:after="0" w:line="240" w:lineRule="auto"/>
              <w:jc w:val="both"/>
              <w:rPr>
                <w:sz w:val="24"/>
                <w:szCs w:val="24"/>
              </w:rPr>
            </w:pPr>
            <w:r>
              <w:rPr>
                <w:rFonts w:ascii="Times New Roman" w:hAnsi="Times New Roman" w:cs="Times New Roman"/>
                <w:color w:val="000000"/>
                <w:sz w:val="24"/>
                <w:szCs w:val="24"/>
              </w:rPr>
              <w:t>8.Половой диморфизм межличностных отношений в младшем школьном возрасте.</w:t>
            </w:r>
          </w:p>
          <w:p w:rsidR="00845A89" w:rsidRDefault="008262DC">
            <w:pPr>
              <w:spacing w:after="0" w:line="240" w:lineRule="auto"/>
              <w:jc w:val="both"/>
              <w:rPr>
                <w:sz w:val="24"/>
                <w:szCs w:val="24"/>
              </w:rPr>
            </w:pPr>
            <w:r>
              <w:rPr>
                <w:rFonts w:ascii="Times New Roman" w:hAnsi="Times New Roman" w:cs="Times New Roman"/>
                <w:color w:val="000000"/>
                <w:sz w:val="24"/>
                <w:szCs w:val="24"/>
              </w:rPr>
              <w:t>9.Феномен дружбы и лидерства в младшем школьном возрасте</w:t>
            </w:r>
          </w:p>
        </w:tc>
      </w:tr>
      <w:tr w:rsidR="00845A89">
        <w:trPr>
          <w:trHeight w:hRule="exact" w:val="277"/>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45A89">
        <w:trPr>
          <w:trHeight w:hRule="exact" w:val="461"/>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Семинарское занятие № 1. Закономерности психического развития</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A89">
        <w:trPr>
          <w:trHeight w:hRule="exact" w:val="2478"/>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lastRenderedPageBreak/>
              <w:t>1. Закономерности психического развития.</w:t>
            </w:r>
          </w:p>
          <w:p w:rsidR="00845A89" w:rsidRDefault="008262DC">
            <w:pPr>
              <w:spacing w:after="0" w:line="240" w:lineRule="auto"/>
              <w:rPr>
                <w:sz w:val="24"/>
                <w:szCs w:val="24"/>
              </w:rPr>
            </w:pPr>
            <w:r>
              <w:rPr>
                <w:rFonts w:ascii="Times New Roman" w:hAnsi="Times New Roman" w:cs="Times New Roman"/>
                <w:color w:val="000000"/>
                <w:sz w:val="24"/>
                <w:szCs w:val="24"/>
              </w:rPr>
              <w:t>2. «Житейская» и «научная» психология</w:t>
            </w:r>
          </w:p>
          <w:p w:rsidR="00845A89" w:rsidRDefault="008262DC">
            <w:pPr>
              <w:spacing w:after="0" w:line="240" w:lineRule="auto"/>
              <w:rPr>
                <w:sz w:val="24"/>
                <w:szCs w:val="24"/>
              </w:rPr>
            </w:pPr>
            <w:r>
              <w:rPr>
                <w:rFonts w:ascii="Times New Roman" w:hAnsi="Times New Roman" w:cs="Times New Roman"/>
                <w:color w:val="000000"/>
                <w:sz w:val="24"/>
                <w:szCs w:val="24"/>
              </w:rPr>
              <w:t>3. Неустойчивость развития. Сензитивность развития. Кумулятивность психического развития.</w:t>
            </w:r>
          </w:p>
          <w:p w:rsidR="00845A89" w:rsidRDefault="008262DC">
            <w:pPr>
              <w:spacing w:after="0" w:line="240" w:lineRule="auto"/>
              <w:rPr>
                <w:sz w:val="24"/>
                <w:szCs w:val="24"/>
              </w:rPr>
            </w:pPr>
            <w:r>
              <w:rPr>
                <w:rFonts w:ascii="Times New Roman" w:hAnsi="Times New Roman" w:cs="Times New Roman"/>
                <w:color w:val="000000"/>
                <w:sz w:val="24"/>
                <w:szCs w:val="24"/>
              </w:rPr>
              <w:t>4.  Дивергентность - конвергентность хода развития.</w:t>
            </w:r>
          </w:p>
          <w:p w:rsidR="00845A89" w:rsidRDefault="008262DC">
            <w:pPr>
              <w:spacing w:after="0" w:line="240" w:lineRule="auto"/>
              <w:rPr>
                <w:sz w:val="24"/>
                <w:szCs w:val="24"/>
              </w:rPr>
            </w:pPr>
            <w:r>
              <w:rPr>
                <w:rFonts w:ascii="Times New Roman" w:hAnsi="Times New Roman" w:cs="Times New Roman"/>
                <w:color w:val="000000"/>
                <w:sz w:val="24"/>
                <w:szCs w:val="24"/>
              </w:rPr>
              <w:t>5. Факторы психического развития. Биологический фактор. Социальный фактор.</w:t>
            </w:r>
          </w:p>
          <w:p w:rsidR="00845A89" w:rsidRDefault="008262DC">
            <w:pPr>
              <w:spacing w:after="0" w:line="240" w:lineRule="auto"/>
              <w:rPr>
                <w:sz w:val="24"/>
                <w:szCs w:val="24"/>
              </w:rPr>
            </w:pPr>
            <w:r>
              <w:rPr>
                <w:rFonts w:ascii="Times New Roman" w:hAnsi="Times New Roman" w:cs="Times New Roman"/>
                <w:color w:val="000000"/>
                <w:sz w:val="24"/>
                <w:szCs w:val="24"/>
              </w:rPr>
              <w:t>6. Теория биологического созревания.</w:t>
            </w:r>
          </w:p>
          <w:p w:rsidR="00845A89" w:rsidRDefault="008262DC">
            <w:pPr>
              <w:spacing w:after="0" w:line="240" w:lineRule="auto"/>
              <w:rPr>
                <w:sz w:val="24"/>
                <w:szCs w:val="24"/>
              </w:rPr>
            </w:pPr>
            <w:r>
              <w:rPr>
                <w:rFonts w:ascii="Times New Roman" w:hAnsi="Times New Roman" w:cs="Times New Roman"/>
                <w:color w:val="000000"/>
                <w:sz w:val="24"/>
                <w:szCs w:val="24"/>
              </w:rPr>
              <w:t>7. Теория ведущей роли среды.</w:t>
            </w:r>
          </w:p>
          <w:p w:rsidR="00845A89" w:rsidRDefault="008262DC">
            <w:pPr>
              <w:spacing w:after="0" w:line="240" w:lineRule="auto"/>
              <w:rPr>
                <w:sz w:val="24"/>
                <w:szCs w:val="24"/>
              </w:rPr>
            </w:pPr>
            <w:r>
              <w:rPr>
                <w:rFonts w:ascii="Times New Roman" w:hAnsi="Times New Roman" w:cs="Times New Roman"/>
                <w:color w:val="000000"/>
                <w:sz w:val="24"/>
                <w:szCs w:val="24"/>
              </w:rPr>
              <w:t>8. Теория конвергенции двух факторов</w:t>
            </w:r>
          </w:p>
        </w:tc>
      </w:tr>
      <w:tr w:rsidR="00845A89">
        <w:trPr>
          <w:trHeight w:hRule="exact" w:val="322"/>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2. Движущие силы психического развития.</w:t>
            </w:r>
          </w:p>
        </w:tc>
      </w:tr>
      <w:tr w:rsidR="00845A89">
        <w:trPr>
          <w:trHeight w:hRule="exact" w:val="2499"/>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1. Движущие силы психического развития.</w:t>
            </w:r>
          </w:p>
          <w:p w:rsidR="00845A89" w:rsidRDefault="008262DC">
            <w:pPr>
              <w:spacing w:after="0" w:line="240" w:lineRule="auto"/>
              <w:rPr>
                <w:sz w:val="24"/>
                <w:szCs w:val="24"/>
              </w:rPr>
            </w:pPr>
            <w:r>
              <w:rPr>
                <w:rFonts w:ascii="Times New Roman" w:hAnsi="Times New Roman" w:cs="Times New Roman"/>
                <w:color w:val="000000"/>
                <w:sz w:val="24"/>
                <w:szCs w:val="24"/>
              </w:rPr>
              <w:t>2. Социальная ситуация развития.</w:t>
            </w:r>
          </w:p>
          <w:p w:rsidR="00845A89" w:rsidRDefault="008262DC">
            <w:pPr>
              <w:spacing w:after="0" w:line="240" w:lineRule="auto"/>
              <w:rPr>
                <w:sz w:val="24"/>
                <w:szCs w:val="24"/>
              </w:rPr>
            </w:pPr>
            <w:r>
              <w:rPr>
                <w:rFonts w:ascii="Times New Roman" w:hAnsi="Times New Roman" w:cs="Times New Roman"/>
                <w:color w:val="000000"/>
                <w:sz w:val="24"/>
                <w:szCs w:val="24"/>
              </w:rPr>
              <w:t>3.  Ведущая деятельность.</w:t>
            </w:r>
          </w:p>
          <w:p w:rsidR="00845A89" w:rsidRDefault="008262DC">
            <w:pPr>
              <w:spacing w:after="0" w:line="240" w:lineRule="auto"/>
              <w:rPr>
                <w:sz w:val="24"/>
                <w:szCs w:val="24"/>
              </w:rPr>
            </w:pPr>
            <w:r>
              <w:rPr>
                <w:rFonts w:ascii="Times New Roman" w:hAnsi="Times New Roman" w:cs="Times New Roman"/>
                <w:color w:val="000000"/>
                <w:sz w:val="24"/>
                <w:szCs w:val="24"/>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845A89" w:rsidRDefault="008262DC">
            <w:pPr>
              <w:spacing w:after="0" w:line="240" w:lineRule="auto"/>
              <w:rPr>
                <w:sz w:val="24"/>
                <w:szCs w:val="24"/>
              </w:rPr>
            </w:pPr>
            <w:r>
              <w:rPr>
                <w:rFonts w:ascii="Times New Roman" w:hAnsi="Times New Roman" w:cs="Times New Roman"/>
                <w:color w:val="000000"/>
                <w:sz w:val="24"/>
                <w:szCs w:val="24"/>
              </w:rPr>
              <w:t>5.  Зона ближайшего развития. Зона актуального развития.</w:t>
            </w:r>
          </w:p>
          <w:p w:rsidR="00845A89" w:rsidRDefault="008262DC">
            <w:pPr>
              <w:spacing w:after="0" w:line="240" w:lineRule="auto"/>
              <w:rPr>
                <w:sz w:val="24"/>
                <w:szCs w:val="24"/>
              </w:rPr>
            </w:pPr>
            <w:r>
              <w:rPr>
                <w:rFonts w:ascii="Times New Roman" w:hAnsi="Times New Roman" w:cs="Times New Roman"/>
                <w:color w:val="000000"/>
                <w:sz w:val="24"/>
                <w:szCs w:val="24"/>
              </w:rPr>
              <w:t>6. Деятельность и психическое развитие.</w:t>
            </w:r>
          </w:p>
          <w:p w:rsidR="00845A89" w:rsidRDefault="008262DC">
            <w:pPr>
              <w:spacing w:after="0" w:line="240" w:lineRule="auto"/>
              <w:rPr>
                <w:sz w:val="24"/>
                <w:szCs w:val="24"/>
              </w:rPr>
            </w:pPr>
            <w:r>
              <w:rPr>
                <w:rFonts w:ascii="Times New Roman" w:hAnsi="Times New Roman" w:cs="Times New Roman"/>
                <w:color w:val="000000"/>
                <w:sz w:val="24"/>
                <w:szCs w:val="24"/>
              </w:rPr>
              <w:t>7. Виды деятельности: учебная, игровая, трудовая. Структура деятельности.</w:t>
            </w:r>
          </w:p>
        </w:tc>
      </w:tr>
      <w:tr w:rsidR="00845A89">
        <w:trPr>
          <w:trHeight w:hRule="exact" w:val="322"/>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845A89">
        <w:trPr>
          <w:trHeight w:hRule="exact" w:val="1147"/>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1. Общая характеристика новорожденного</w:t>
            </w:r>
          </w:p>
          <w:p w:rsidR="00845A89" w:rsidRDefault="008262DC">
            <w:pPr>
              <w:spacing w:after="0" w:line="240" w:lineRule="auto"/>
              <w:rPr>
                <w:sz w:val="24"/>
                <w:szCs w:val="24"/>
              </w:rPr>
            </w:pPr>
            <w:r>
              <w:rPr>
                <w:rFonts w:ascii="Times New Roman" w:hAnsi="Times New Roman" w:cs="Times New Roman"/>
                <w:color w:val="000000"/>
                <w:sz w:val="24"/>
                <w:szCs w:val="24"/>
              </w:rPr>
              <w:t>2. Социальная ситуация развития.</w:t>
            </w:r>
          </w:p>
          <w:p w:rsidR="00845A89" w:rsidRDefault="008262DC">
            <w:pPr>
              <w:spacing w:after="0" w:line="240" w:lineRule="auto"/>
              <w:rPr>
                <w:sz w:val="24"/>
                <w:szCs w:val="24"/>
              </w:rPr>
            </w:pPr>
            <w:r>
              <w:rPr>
                <w:rFonts w:ascii="Times New Roman" w:hAnsi="Times New Roman" w:cs="Times New Roman"/>
                <w:color w:val="000000"/>
                <w:sz w:val="24"/>
                <w:szCs w:val="24"/>
              </w:rPr>
              <w:t>3. Кризис рождения. Физиологические причины кризиса. Психологические причины кризиса.</w:t>
            </w:r>
          </w:p>
        </w:tc>
      </w:tr>
      <w:tr w:rsidR="00845A89">
        <w:trPr>
          <w:trHeight w:hRule="exact" w:val="322"/>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845A89">
        <w:trPr>
          <w:trHeight w:hRule="exact" w:val="3310"/>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1. Направления в развитии мозга новорождённого.</w:t>
            </w:r>
          </w:p>
          <w:p w:rsidR="00845A89" w:rsidRDefault="008262DC">
            <w:pPr>
              <w:spacing w:after="0" w:line="240" w:lineRule="auto"/>
              <w:rPr>
                <w:sz w:val="24"/>
                <w:szCs w:val="24"/>
              </w:rPr>
            </w:pPr>
            <w:r>
              <w:rPr>
                <w:rFonts w:ascii="Times New Roman" w:hAnsi="Times New Roman" w:cs="Times New Roman"/>
                <w:color w:val="000000"/>
                <w:sz w:val="24"/>
                <w:szCs w:val="24"/>
              </w:rPr>
              <w:t>2. Созревание нервных клеток. Покрытие нервных волокон миэлиновой оболочкой.</w:t>
            </w:r>
          </w:p>
          <w:p w:rsidR="00845A89" w:rsidRDefault="008262DC">
            <w:pPr>
              <w:spacing w:after="0" w:line="240" w:lineRule="auto"/>
              <w:rPr>
                <w:sz w:val="24"/>
                <w:szCs w:val="24"/>
              </w:rPr>
            </w:pPr>
            <w:r>
              <w:rPr>
                <w:rFonts w:ascii="Times New Roman" w:hAnsi="Times New Roman" w:cs="Times New Roman"/>
                <w:color w:val="000000"/>
                <w:sz w:val="24"/>
                <w:szCs w:val="24"/>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845A89" w:rsidRDefault="008262DC">
            <w:pPr>
              <w:spacing w:after="0" w:line="240" w:lineRule="auto"/>
              <w:rPr>
                <w:sz w:val="24"/>
                <w:szCs w:val="24"/>
              </w:rPr>
            </w:pPr>
            <w:r>
              <w:rPr>
                <w:rFonts w:ascii="Times New Roman" w:hAnsi="Times New Roman" w:cs="Times New Roman"/>
                <w:color w:val="000000"/>
                <w:sz w:val="24"/>
                <w:szCs w:val="24"/>
              </w:rPr>
              <w:t>4. «Комплекс оживления» и предпосылки его появления. Основные признаки комплекса оживления.</w:t>
            </w:r>
          </w:p>
          <w:p w:rsidR="00845A89" w:rsidRDefault="008262DC">
            <w:pPr>
              <w:spacing w:after="0" w:line="240" w:lineRule="auto"/>
              <w:rPr>
                <w:sz w:val="24"/>
                <w:szCs w:val="24"/>
              </w:rPr>
            </w:pPr>
            <w:r>
              <w:rPr>
                <w:rFonts w:ascii="Times New Roman" w:hAnsi="Times New Roman" w:cs="Times New Roman"/>
                <w:color w:val="000000"/>
                <w:sz w:val="24"/>
                <w:szCs w:val="24"/>
              </w:rPr>
              <w:t>5. Основные новообразования данного периода.</w:t>
            </w:r>
          </w:p>
          <w:p w:rsidR="00845A89" w:rsidRDefault="008262DC">
            <w:pPr>
              <w:spacing w:after="0" w:line="240" w:lineRule="auto"/>
              <w:rPr>
                <w:sz w:val="24"/>
                <w:szCs w:val="24"/>
              </w:rPr>
            </w:pPr>
            <w:r>
              <w:rPr>
                <w:rFonts w:ascii="Times New Roman" w:hAnsi="Times New Roman" w:cs="Times New Roman"/>
                <w:color w:val="000000"/>
                <w:sz w:val="24"/>
                <w:szCs w:val="24"/>
              </w:rPr>
              <w:t>6. Индивидуальная психическая жизнь новорождённого.</w:t>
            </w:r>
          </w:p>
          <w:p w:rsidR="00845A89" w:rsidRDefault="008262DC">
            <w:pPr>
              <w:spacing w:after="0" w:line="240" w:lineRule="auto"/>
              <w:rPr>
                <w:sz w:val="24"/>
                <w:szCs w:val="24"/>
              </w:rPr>
            </w:pPr>
            <w:r>
              <w:rPr>
                <w:rFonts w:ascii="Times New Roman" w:hAnsi="Times New Roman" w:cs="Times New Roman"/>
                <w:color w:val="000000"/>
                <w:sz w:val="24"/>
                <w:szCs w:val="24"/>
              </w:rPr>
              <w:t>7.  Потребность в общении со взрослыми.</w:t>
            </w:r>
          </w:p>
        </w:tc>
      </w:tr>
      <w:tr w:rsidR="00845A89">
        <w:trPr>
          <w:trHeight w:hRule="exact" w:val="322"/>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5. Общая характеристика ребёнка младенческого возраста</w:t>
            </w:r>
          </w:p>
        </w:tc>
      </w:tr>
      <w:tr w:rsidR="00845A89">
        <w:trPr>
          <w:trHeight w:hRule="exact" w:val="1417"/>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1.Социальная ситуация развития.</w:t>
            </w:r>
          </w:p>
          <w:p w:rsidR="00845A89" w:rsidRDefault="008262DC">
            <w:pPr>
              <w:spacing w:after="0" w:line="240" w:lineRule="auto"/>
              <w:rPr>
                <w:sz w:val="24"/>
                <w:szCs w:val="24"/>
              </w:rPr>
            </w:pPr>
            <w:r>
              <w:rPr>
                <w:rFonts w:ascii="Times New Roman" w:hAnsi="Times New Roman" w:cs="Times New Roman"/>
                <w:color w:val="000000"/>
                <w:sz w:val="24"/>
                <w:szCs w:val="24"/>
              </w:rPr>
              <w:t>2. Ведущая деятельность - эмоционально-личностное общение со взрослыми.</w:t>
            </w:r>
          </w:p>
          <w:p w:rsidR="00845A89" w:rsidRDefault="008262DC">
            <w:pPr>
              <w:spacing w:after="0" w:line="240" w:lineRule="auto"/>
              <w:rPr>
                <w:sz w:val="24"/>
                <w:szCs w:val="24"/>
              </w:rPr>
            </w:pPr>
            <w:r>
              <w:rPr>
                <w:rFonts w:ascii="Times New Roman" w:hAnsi="Times New Roman" w:cs="Times New Roman"/>
                <w:color w:val="000000"/>
                <w:sz w:val="24"/>
                <w:szCs w:val="24"/>
              </w:rPr>
              <w:t>3. Развитие познавательной сферы. Особенности развития психических функций младенца. 4. Ручной интеллект.</w:t>
            </w:r>
          </w:p>
          <w:p w:rsidR="00845A89" w:rsidRDefault="008262DC">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845A89">
        <w:trPr>
          <w:trHeight w:hRule="exact" w:val="322"/>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6. Развитие эмоциональной сферы младенца. Развитие речи.</w:t>
            </w:r>
          </w:p>
        </w:tc>
      </w:tr>
      <w:tr w:rsidR="00845A89">
        <w:trPr>
          <w:trHeight w:hRule="exact" w:val="1417"/>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1. Этапы развития эмоциональной сферы младенца.</w:t>
            </w:r>
          </w:p>
          <w:p w:rsidR="00845A89" w:rsidRDefault="008262DC">
            <w:pPr>
              <w:spacing w:after="0" w:line="240" w:lineRule="auto"/>
              <w:rPr>
                <w:sz w:val="24"/>
                <w:szCs w:val="24"/>
              </w:rPr>
            </w:pPr>
            <w:r>
              <w:rPr>
                <w:rFonts w:ascii="Times New Roman" w:hAnsi="Times New Roman" w:cs="Times New Roman"/>
                <w:color w:val="000000"/>
                <w:sz w:val="24"/>
                <w:szCs w:val="24"/>
              </w:rPr>
              <w:t>2. Эмоциональные проявления. Первые чувства.</w:t>
            </w:r>
          </w:p>
          <w:p w:rsidR="00845A89" w:rsidRDefault="008262DC">
            <w:pPr>
              <w:spacing w:after="0" w:line="240" w:lineRule="auto"/>
              <w:rPr>
                <w:sz w:val="24"/>
                <w:szCs w:val="24"/>
              </w:rPr>
            </w:pPr>
            <w:r>
              <w:rPr>
                <w:rFonts w:ascii="Times New Roman" w:hAnsi="Times New Roman" w:cs="Times New Roman"/>
                <w:color w:val="000000"/>
                <w:sz w:val="24"/>
                <w:szCs w:val="24"/>
              </w:rPr>
              <w:t>3. Детский юмор.</w:t>
            </w:r>
          </w:p>
          <w:p w:rsidR="00845A89" w:rsidRDefault="008262DC">
            <w:pPr>
              <w:spacing w:after="0" w:line="240" w:lineRule="auto"/>
              <w:rPr>
                <w:sz w:val="24"/>
                <w:szCs w:val="24"/>
              </w:rPr>
            </w:pPr>
            <w:r>
              <w:rPr>
                <w:rFonts w:ascii="Times New Roman" w:hAnsi="Times New Roman" w:cs="Times New Roman"/>
                <w:color w:val="000000"/>
                <w:sz w:val="24"/>
                <w:szCs w:val="24"/>
              </w:rPr>
              <w:t>4. Развитие предпосылок речи. Этапы развития речи.</w:t>
            </w:r>
          </w:p>
          <w:p w:rsidR="00845A89" w:rsidRDefault="008262DC">
            <w:pPr>
              <w:spacing w:after="0" w:line="240" w:lineRule="auto"/>
              <w:rPr>
                <w:sz w:val="24"/>
                <w:szCs w:val="24"/>
              </w:rPr>
            </w:pPr>
            <w:r>
              <w:rPr>
                <w:rFonts w:ascii="Times New Roman" w:hAnsi="Times New Roman" w:cs="Times New Roman"/>
                <w:color w:val="000000"/>
                <w:sz w:val="24"/>
                <w:szCs w:val="24"/>
              </w:rPr>
              <w:t>5. Гуканье. Гуление. Лепет. Произнесение первых слов</w:t>
            </w:r>
          </w:p>
        </w:tc>
      </w:tr>
      <w:tr w:rsidR="00845A89">
        <w:trPr>
          <w:trHeight w:hRule="exact" w:val="322"/>
        </w:trPr>
        <w:tc>
          <w:tcPr>
            <w:tcW w:w="9654" w:type="dxa"/>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7. Кризис первого года жизни</w:t>
            </w:r>
          </w:p>
        </w:tc>
      </w:tr>
      <w:tr w:rsidR="00845A89">
        <w:trPr>
          <w:trHeight w:hRule="exact" w:val="1184"/>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1. Развитие действий и движений. Развития движения ног. Развития движения рук.</w:t>
            </w:r>
          </w:p>
          <w:p w:rsidR="00845A89" w:rsidRDefault="008262DC">
            <w:pPr>
              <w:spacing w:after="0" w:line="240" w:lineRule="auto"/>
              <w:rPr>
                <w:sz w:val="24"/>
                <w:szCs w:val="24"/>
              </w:rPr>
            </w:pPr>
            <w:r>
              <w:rPr>
                <w:rFonts w:ascii="Times New Roman" w:hAnsi="Times New Roman" w:cs="Times New Roman"/>
                <w:color w:val="000000"/>
                <w:sz w:val="24"/>
                <w:szCs w:val="24"/>
              </w:rPr>
              <w:t>2. Кризис 1 года. Круг показателей кризисного периода: предметная деятельность, от- ношения со взрослыми, изменение отношения к себе.</w:t>
            </w:r>
          </w:p>
          <w:p w:rsidR="00845A89" w:rsidRDefault="008262DC">
            <w:pPr>
              <w:spacing w:after="0" w:line="240" w:lineRule="auto"/>
              <w:rPr>
                <w:sz w:val="24"/>
                <w:szCs w:val="24"/>
              </w:rPr>
            </w:pPr>
            <w:r>
              <w:rPr>
                <w:rFonts w:ascii="Times New Roman" w:hAnsi="Times New Roman" w:cs="Times New Roman"/>
                <w:color w:val="000000"/>
                <w:sz w:val="24"/>
                <w:szCs w:val="24"/>
              </w:rPr>
              <w:t>3. Внешние проявления кризиса.</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45A89">
        <w:trPr>
          <w:trHeight w:hRule="exact" w:val="314"/>
        </w:trPr>
        <w:tc>
          <w:tcPr>
            <w:tcW w:w="9654" w:type="dxa"/>
            <w:gridSpan w:val="2"/>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lastRenderedPageBreak/>
              <w:t>4. Внутренние причины кризиса</w:t>
            </w:r>
          </w:p>
        </w:tc>
      </w:tr>
      <w:tr w:rsidR="00845A89">
        <w:trPr>
          <w:trHeight w:hRule="exact" w:val="322"/>
        </w:trPr>
        <w:tc>
          <w:tcPr>
            <w:tcW w:w="9654" w:type="dxa"/>
            <w:gridSpan w:val="2"/>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8. Социальная ситуация развития детей раннего возраста</w:t>
            </w:r>
          </w:p>
        </w:tc>
      </w:tr>
      <w:tr w:rsidR="00845A89">
        <w:trPr>
          <w:trHeight w:hRule="exact" w:val="1147"/>
        </w:trPr>
        <w:tc>
          <w:tcPr>
            <w:tcW w:w="9654" w:type="dxa"/>
            <w:gridSpan w:val="2"/>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1. Основные новообразования данного возраста.</w:t>
            </w:r>
          </w:p>
          <w:p w:rsidR="00845A89" w:rsidRDefault="008262DC">
            <w:pPr>
              <w:spacing w:after="0" w:line="240" w:lineRule="auto"/>
              <w:rPr>
                <w:sz w:val="24"/>
                <w:szCs w:val="24"/>
              </w:rPr>
            </w:pPr>
            <w:r>
              <w:rPr>
                <w:rFonts w:ascii="Times New Roman" w:hAnsi="Times New Roman" w:cs="Times New Roman"/>
                <w:color w:val="000000"/>
                <w:sz w:val="24"/>
                <w:szCs w:val="24"/>
              </w:rPr>
              <w:t>2. Возникновение тенденции к самостоятельной деятельности.</w:t>
            </w:r>
          </w:p>
          <w:p w:rsidR="00845A89" w:rsidRDefault="008262DC">
            <w:pPr>
              <w:spacing w:after="0" w:line="240" w:lineRule="auto"/>
              <w:rPr>
                <w:sz w:val="24"/>
                <w:szCs w:val="24"/>
              </w:rPr>
            </w:pPr>
            <w:r>
              <w:rPr>
                <w:rFonts w:ascii="Times New Roman" w:hAnsi="Times New Roman" w:cs="Times New Roman"/>
                <w:color w:val="000000"/>
                <w:sz w:val="24"/>
                <w:szCs w:val="24"/>
              </w:rPr>
              <w:t>3. Развитие прямохождения. Значение прямохождения в жизни человека. Причины, побуждающие к прямохождению.</w:t>
            </w:r>
          </w:p>
        </w:tc>
      </w:tr>
      <w:tr w:rsidR="00845A89">
        <w:trPr>
          <w:trHeight w:hRule="exact" w:val="322"/>
        </w:trPr>
        <w:tc>
          <w:tcPr>
            <w:tcW w:w="9654" w:type="dxa"/>
            <w:gridSpan w:val="2"/>
            <w:shd w:val="clear" w:color="000000" w:fill="FFFFFF"/>
            <w:tcMar>
              <w:left w:w="34" w:type="dxa"/>
              <w:right w:w="34" w:type="dxa"/>
            </w:tcMar>
          </w:tcPr>
          <w:p w:rsidR="00845A89" w:rsidRDefault="008262DC">
            <w:pPr>
              <w:spacing w:after="0" w:line="240" w:lineRule="auto"/>
              <w:jc w:val="center"/>
              <w:rPr>
                <w:sz w:val="24"/>
                <w:szCs w:val="24"/>
              </w:rPr>
            </w:pPr>
            <w:r>
              <w:rPr>
                <w:rFonts w:ascii="Times New Roman" w:hAnsi="Times New Roman" w:cs="Times New Roman"/>
                <w:b/>
                <w:color w:val="000000"/>
                <w:sz w:val="24"/>
                <w:szCs w:val="24"/>
              </w:rPr>
              <w:t>Тема № 9. Развитие речи ребенка в раннем возрасте</w:t>
            </w:r>
          </w:p>
        </w:tc>
      </w:tr>
      <w:tr w:rsidR="00845A89">
        <w:trPr>
          <w:trHeight w:hRule="exact" w:val="1147"/>
        </w:trPr>
        <w:tc>
          <w:tcPr>
            <w:tcW w:w="9654" w:type="dxa"/>
            <w:gridSpan w:val="2"/>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1. Развитие речи. Направления в развитии речи.</w:t>
            </w:r>
          </w:p>
          <w:p w:rsidR="00845A89" w:rsidRDefault="008262DC">
            <w:pPr>
              <w:spacing w:after="0" w:line="240" w:lineRule="auto"/>
              <w:rPr>
                <w:sz w:val="24"/>
                <w:szCs w:val="24"/>
              </w:rPr>
            </w:pPr>
            <w:r>
              <w:rPr>
                <w:rFonts w:ascii="Times New Roman" w:hAnsi="Times New Roman" w:cs="Times New Roman"/>
                <w:color w:val="000000"/>
                <w:sz w:val="24"/>
                <w:szCs w:val="24"/>
              </w:rPr>
              <w:t>2. Развитие активного словаря. Автономная речь.</w:t>
            </w:r>
          </w:p>
          <w:p w:rsidR="00845A89" w:rsidRDefault="008262DC">
            <w:pPr>
              <w:spacing w:after="0" w:line="240" w:lineRule="auto"/>
              <w:rPr>
                <w:sz w:val="24"/>
                <w:szCs w:val="24"/>
              </w:rPr>
            </w:pPr>
            <w:r>
              <w:rPr>
                <w:rFonts w:ascii="Times New Roman" w:hAnsi="Times New Roman" w:cs="Times New Roman"/>
                <w:color w:val="000000"/>
                <w:sz w:val="24"/>
                <w:szCs w:val="24"/>
              </w:rPr>
              <w:t>3. Развитие пассивного словаря. Ситуативность речи.</w:t>
            </w:r>
          </w:p>
          <w:p w:rsidR="00845A89" w:rsidRDefault="008262DC">
            <w:pPr>
              <w:spacing w:after="0" w:line="240" w:lineRule="auto"/>
              <w:rPr>
                <w:sz w:val="24"/>
                <w:szCs w:val="24"/>
              </w:rPr>
            </w:pPr>
            <w:r>
              <w:rPr>
                <w:rFonts w:ascii="Times New Roman" w:hAnsi="Times New Roman" w:cs="Times New Roman"/>
                <w:color w:val="000000"/>
                <w:sz w:val="24"/>
                <w:szCs w:val="24"/>
              </w:rPr>
              <w:t>4. Пусковой характер речи.</w:t>
            </w:r>
          </w:p>
        </w:tc>
      </w:tr>
      <w:tr w:rsidR="00845A89">
        <w:trPr>
          <w:trHeight w:hRule="exact" w:val="855"/>
        </w:trPr>
        <w:tc>
          <w:tcPr>
            <w:tcW w:w="9654" w:type="dxa"/>
            <w:gridSpan w:val="2"/>
            <w:shd w:val="clear" w:color="000000" w:fill="FFFFFF"/>
            <w:tcMar>
              <w:left w:w="34" w:type="dxa"/>
              <w:right w:w="34" w:type="dxa"/>
            </w:tcMar>
          </w:tcPr>
          <w:p w:rsidR="00845A89" w:rsidRDefault="00845A89">
            <w:pPr>
              <w:spacing w:after="0" w:line="240" w:lineRule="auto"/>
              <w:rPr>
                <w:sz w:val="24"/>
                <w:szCs w:val="24"/>
              </w:rPr>
            </w:pPr>
          </w:p>
          <w:p w:rsidR="00845A89" w:rsidRDefault="008262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45A89">
        <w:trPr>
          <w:trHeight w:hRule="exact" w:val="4641"/>
        </w:trPr>
        <w:tc>
          <w:tcPr>
            <w:tcW w:w="9654" w:type="dxa"/>
            <w:gridSpan w:val="2"/>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«Детская психология» / Котлярова Т.С.. – Омск: Изд-во Омской гуманитарной академии, 2022.</w:t>
            </w:r>
          </w:p>
          <w:p w:rsidR="00845A89" w:rsidRDefault="008262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45A89" w:rsidRDefault="008262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5A89" w:rsidRDefault="008262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45A89">
        <w:trPr>
          <w:trHeight w:hRule="exact" w:val="994"/>
        </w:trPr>
        <w:tc>
          <w:tcPr>
            <w:tcW w:w="9654" w:type="dxa"/>
            <w:gridSpan w:val="2"/>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45A89" w:rsidRDefault="008262DC">
            <w:pPr>
              <w:spacing w:after="0" w:line="240" w:lineRule="auto"/>
              <w:rPr>
                <w:sz w:val="24"/>
                <w:szCs w:val="24"/>
              </w:rPr>
            </w:pPr>
            <w:r>
              <w:rPr>
                <w:rFonts w:ascii="Times New Roman" w:hAnsi="Times New Roman" w:cs="Times New Roman"/>
                <w:b/>
                <w:color w:val="000000"/>
                <w:sz w:val="24"/>
                <w:szCs w:val="24"/>
              </w:rPr>
              <w:t>Основная:</w:t>
            </w:r>
          </w:p>
        </w:tc>
      </w:tr>
      <w:tr w:rsidR="00845A89">
        <w:trPr>
          <w:trHeight w:hRule="exact" w:val="826"/>
        </w:trPr>
        <w:tc>
          <w:tcPr>
            <w:tcW w:w="9654" w:type="dxa"/>
            <w:gridSpan w:val="2"/>
            <w:shd w:val="clear" w:color="000000" w:fill="FFFFFF"/>
            <w:tcMar>
              <w:left w:w="34" w:type="dxa"/>
              <w:right w:w="34" w:type="dxa"/>
            </w:tcMar>
          </w:tcPr>
          <w:p w:rsidR="00845A89" w:rsidRDefault="008262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978-5-9916-3850-0.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7047">
                <w:rPr>
                  <w:rStyle w:val="a3"/>
                </w:rPr>
                <w:t>https://www.biblio-online.ru/bcode/426323</w:t>
              </w:r>
            </w:hyperlink>
            <w:r>
              <w:t xml:space="preserve"> </w:t>
            </w:r>
          </w:p>
        </w:tc>
      </w:tr>
      <w:tr w:rsidR="00845A89">
        <w:trPr>
          <w:trHeight w:hRule="exact" w:val="1096"/>
        </w:trPr>
        <w:tc>
          <w:tcPr>
            <w:tcW w:w="9654" w:type="dxa"/>
            <w:gridSpan w:val="2"/>
            <w:shd w:val="clear" w:color="000000" w:fill="FFFFFF"/>
            <w:tcMar>
              <w:left w:w="34" w:type="dxa"/>
              <w:right w:w="34" w:type="dxa"/>
            </w:tcMar>
          </w:tcPr>
          <w:p w:rsidR="00845A89" w:rsidRDefault="008262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Айгумова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Вачков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Зуев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Казанская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Феоктистова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Швецова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Обухов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7047">
                <w:rPr>
                  <w:rStyle w:val="a3"/>
                </w:rPr>
                <w:t>https://www.biblio-online.ru/bcode/432772</w:t>
              </w:r>
            </w:hyperlink>
            <w:r>
              <w:t xml:space="preserve"> </w:t>
            </w:r>
          </w:p>
        </w:tc>
      </w:tr>
      <w:tr w:rsidR="00845A89">
        <w:trPr>
          <w:trHeight w:hRule="exact" w:val="555"/>
        </w:trPr>
        <w:tc>
          <w:tcPr>
            <w:tcW w:w="9654" w:type="dxa"/>
            <w:gridSpan w:val="2"/>
            <w:shd w:val="clear" w:color="000000" w:fill="FFFFFF"/>
            <w:tcMar>
              <w:left w:w="34" w:type="dxa"/>
              <w:right w:w="34" w:type="dxa"/>
            </w:tcMar>
          </w:tcPr>
          <w:p w:rsidR="00845A89" w:rsidRDefault="008262D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7047">
                <w:rPr>
                  <w:rStyle w:val="a3"/>
                </w:rPr>
                <w:t>https://urait.ru/bcode/429260</w:t>
              </w:r>
            </w:hyperlink>
            <w:r>
              <w:t xml:space="preserve"> </w:t>
            </w:r>
          </w:p>
        </w:tc>
      </w:tr>
      <w:tr w:rsidR="00845A89">
        <w:trPr>
          <w:trHeight w:hRule="exact" w:val="826"/>
        </w:trPr>
        <w:tc>
          <w:tcPr>
            <w:tcW w:w="9654" w:type="dxa"/>
            <w:gridSpan w:val="2"/>
            <w:shd w:val="clear" w:color="000000" w:fill="FFFFFF"/>
            <w:tcMar>
              <w:left w:w="34" w:type="dxa"/>
              <w:right w:w="34" w:type="dxa"/>
            </w:tcMar>
          </w:tcPr>
          <w:p w:rsidR="00845A89" w:rsidRDefault="008262D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Кулагина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978-5-534-00582-0.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27047">
                <w:rPr>
                  <w:rStyle w:val="a3"/>
                </w:rPr>
                <w:t>https://www.biblio-online.ru/bcode/432867</w:t>
              </w:r>
            </w:hyperlink>
            <w:r>
              <w:t xml:space="preserve"> </w:t>
            </w:r>
          </w:p>
        </w:tc>
      </w:tr>
      <w:tr w:rsidR="00845A89">
        <w:trPr>
          <w:trHeight w:hRule="exact" w:val="304"/>
        </w:trPr>
        <w:tc>
          <w:tcPr>
            <w:tcW w:w="285" w:type="dxa"/>
          </w:tcPr>
          <w:p w:rsidR="00845A89" w:rsidRDefault="00845A89"/>
        </w:tc>
        <w:tc>
          <w:tcPr>
            <w:tcW w:w="9370"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i/>
                <w:color w:val="000000"/>
                <w:sz w:val="24"/>
                <w:szCs w:val="24"/>
              </w:rPr>
              <w:t>Дополнительная:</w:t>
            </w:r>
          </w:p>
        </w:tc>
      </w:tr>
      <w:tr w:rsidR="00845A89">
        <w:trPr>
          <w:trHeight w:hRule="exact" w:val="528"/>
        </w:trPr>
        <w:tc>
          <w:tcPr>
            <w:tcW w:w="9654" w:type="dxa"/>
            <w:gridSpan w:val="2"/>
            <w:shd w:val="clear" w:color="000000" w:fill="FFFFFF"/>
            <w:tcMar>
              <w:left w:w="34" w:type="dxa"/>
              <w:right w:w="34" w:type="dxa"/>
            </w:tcMar>
          </w:tcPr>
          <w:p w:rsidR="00845A89" w:rsidRDefault="008262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подросткового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Авдулова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27047">
                <w:rPr>
                  <w:rStyle w:val="a3"/>
                </w:rPr>
                <w:t>https://urait.ru/bcode/432935</w:t>
              </w:r>
            </w:hyperlink>
            <w:r>
              <w:t xml:space="preserve"> </w:t>
            </w:r>
          </w:p>
        </w:tc>
      </w:tr>
      <w:tr w:rsidR="00845A89">
        <w:trPr>
          <w:trHeight w:hRule="exact" w:val="555"/>
        </w:trPr>
        <w:tc>
          <w:tcPr>
            <w:tcW w:w="9654" w:type="dxa"/>
            <w:gridSpan w:val="2"/>
            <w:shd w:val="clear" w:color="000000" w:fill="FFFFFF"/>
            <w:tcMar>
              <w:left w:w="34" w:type="dxa"/>
              <w:right w:w="34" w:type="dxa"/>
            </w:tcMar>
          </w:tcPr>
          <w:p w:rsidR="00845A89" w:rsidRDefault="008262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раннего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детства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978-5-534-08012-4.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27047">
                <w:rPr>
                  <w:rStyle w:val="a3"/>
                </w:rPr>
                <w:t>https://urait.ru/bcode/424101</w:t>
              </w:r>
            </w:hyperlink>
            <w:r>
              <w:t xml:space="preserve"> </w:t>
            </w:r>
          </w:p>
        </w:tc>
      </w:tr>
      <w:tr w:rsidR="00845A89">
        <w:trPr>
          <w:trHeight w:hRule="exact" w:val="555"/>
        </w:trPr>
        <w:tc>
          <w:tcPr>
            <w:tcW w:w="9654" w:type="dxa"/>
            <w:gridSpan w:val="2"/>
            <w:shd w:val="clear" w:color="000000" w:fill="FFFFFF"/>
            <w:tcMar>
              <w:left w:w="34" w:type="dxa"/>
              <w:right w:w="34" w:type="dxa"/>
            </w:tcMar>
          </w:tcPr>
          <w:p w:rsidR="00845A89" w:rsidRDefault="008262D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детской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Выготский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978-5-534-06998-3.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27047">
                <w:rPr>
                  <w:rStyle w:val="a3"/>
                </w:rPr>
                <w:t>https://urait.ru/bcode/437739</w:t>
              </w:r>
            </w:hyperlink>
            <w:r>
              <w:t xml:space="preserve"> </w:t>
            </w:r>
          </w:p>
        </w:tc>
      </w:tr>
      <w:tr w:rsidR="00845A89">
        <w:trPr>
          <w:trHeight w:hRule="exact" w:val="396"/>
        </w:trPr>
        <w:tc>
          <w:tcPr>
            <w:tcW w:w="9654" w:type="dxa"/>
            <w:gridSpan w:val="2"/>
            <w:shd w:val="clear" w:color="000000" w:fill="FFFFFF"/>
            <w:tcMar>
              <w:left w:w="34" w:type="dxa"/>
              <w:right w:w="34" w:type="dxa"/>
            </w:tcMar>
          </w:tcPr>
          <w:p w:rsidR="00845A89" w:rsidRDefault="008262D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сверстниками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A89">
        <w:trPr>
          <w:trHeight w:hRule="exact" w:val="555"/>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lastRenderedPageBreak/>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978-5-534-09928-7.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27047">
                <w:rPr>
                  <w:rStyle w:val="a3"/>
                </w:rPr>
                <w:t>https://urait.ru/bcode/442268</w:t>
              </w:r>
            </w:hyperlink>
            <w:r>
              <w:t xml:space="preserve"> </w:t>
            </w:r>
          </w:p>
        </w:tc>
      </w:tr>
      <w:tr w:rsidR="00845A89">
        <w:trPr>
          <w:trHeight w:hRule="exact" w:val="585"/>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45A89">
        <w:trPr>
          <w:trHeight w:hRule="exact" w:val="9751"/>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27047">
                <w:rPr>
                  <w:rStyle w:val="a3"/>
                  <w:rFonts w:ascii="Times New Roman" w:hAnsi="Times New Roman" w:cs="Times New Roman"/>
                  <w:sz w:val="24"/>
                  <w:szCs w:val="24"/>
                </w:rPr>
                <w:t>http://www.iprbookshop.ru</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27047">
                <w:rPr>
                  <w:rStyle w:val="a3"/>
                  <w:rFonts w:ascii="Times New Roman" w:hAnsi="Times New Roman" w:cs="Times New Roman"/>
                  <w:sz w:val="24"/>
                  <w:szCs w:val="24"/>
                </w:rPr>
                <w:t>http://biblio-online.ru</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C27047">
                <w:rPr>
                  <w:rStyle w:val="a3"/>
                  <w:rFonts w:ascii="Times New Roman" w:hAnsi="Times New Roman" w:cs="Times New Roman"/>
                  <w:sz w:val="24"/>
                  <w:szCs w:val="24"/>
                </w:rPr>
                <w:t>http://window.edu.ru/</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27047">
                <w:rPr>
                  <w:rStyle w:val="a3"/>
                  <w:rFonts w:ascii="Times New Roman" w:hAnsi="Times New Roman" w:cs="Times New Roman"/>
                  <w:sz w:val="24"/>
                  <w:szCs w:val="24"/>
                </w:rPr>
                <w:t>http://elibrary.ru</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27047">
                <w:rPr>
                  <w:rStyle w:val="a3"/>
                  <w:rFonts w:ascii="Times New Roman" w:hAnsi="Times New Roman" w:cs="Times New Roman"/>
                  <w:sz w:val="24"/>
                  <w:szCs w:val="24"/>
                </w:rPr>
                <w:t>http://www.sciencedirect.com</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27047">
                <w:rPr>
                  <w:rStyle w:val="a3"/>
                  <w:rFonts w:ascii="Times New Roman" w:hAnsi="Times New Roman" w:cs="Times New Roman"/>
                  <w:sz w:val="24"/>
                  <w:szCs w:val="24"/>
                </w:rPr>
                <w:t>http://journals.cambridge.org</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C27047">
                <w:rPr>
                  <w:rStyle w:val="a3"/>
                  <w:rFonts w:ascii="Times New Roman" w:hAnsi="Times New Roman" w:cs="Times New Roman"/>
                  <w:sz w:val="24"/>
                  <w:szCs w:val="24"/>
                </w:rPr>
                <w:t>http://www.oxfordjoumals.org</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27047">
                <w:rPr>
                  <w:rStyle w:val="a3"/>
                  <w:rFonts w:ascii="Times New Roman" w:hAnsi="Times New Roman" w:cs="Times New Roman"/>
                  <w:sz w:val="24"/>
                  <w:szCs w:val="24"/>
                </w:rPr>
                <w:t>http://dic.academic.ru/</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27047">
                <w:rPr>
                  <w:rStyle w:val="a3"/>
                  <w:rFonts w:ascii="Times New Roman" w:hAnsi="Times New Roman" w:cs="Times New Roman"/>
                  <w:sz w:val="24"/>
                  <w:szCs w:val="24"/>
                </w:rPr>
                <w:t>http://www.benran.ru</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27047">
                <w:rPr>
                  <w:rStyle w:val="a3"/>
                  <w:rFonts w:ascii="Times New Roman" w:hAnsi="Times New Roman" w:cs="Times New Roman"/>
                  <w:sz w:val="24"/>
                  <w:szCs w:val="24"/>
                </w:rPr>
                <w:t>http://www.gks.ru</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27047">
                <w:rPr>
                  <w:rStyle w:val="a3"/>
                  <w:rFonts w:ascii="Times New Roman" w:hAnsi="Times New Roman" w:cs="Times New Roman"/>
                  <w:sz w:val="24"/>
                  <w:szCs w:val="24"/>
                </w:rPr>
                <w:t>http://diss.rsl.ru</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27047">
                <w:rPr>
                  <w:rStyle w:val="a3"/>
                  <w:rFonts w:ascii="Times New Roman" w:hAnsi="Times New Roman" w:cs="Times New Roman"/>
                  <w:sz w:val="24"/>
                  <w:szCs w:val="24"/>
                </w:rPr>
                <w:t>http://ru.spinform.ru</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45A89" w:rsidRDefault="008262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45A89">
        <w:trPr>
          <w:trHeight w:hRule="exact" w:val="314"/>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45A89">
        <w:trPr>
          <w:trHeight w:hRule="exact" w:val="4185"/>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45A89" w:rsidRDefault="008262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45A89" w:rsidRDefault="008262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A89">
        <w:trPr>
          <w:trHeight w:hRule="exact" w:val="9629"/>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845A89" w:rsidRDefault="008262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45A89" w:rsidRDefault="008262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45A89" w:rsidRDefault="008262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45A89" w:rsidRDefault="008262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45A89" w:rsidRDefault="008262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45A89" w:rsidRDefault="008262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45A89" w:rsidRDefault="008262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45A89" w:rsidRDefault="008262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45A89">
        <w:trPr>
          <w:trHeight w:hRule="exact" w:val="855"/>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45A89">
        <w:trPr>
          <w:trHeight w:hRule="exact" w:val="2989"/>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45A89" w:rsidRDefault="00845A89">
            <w:pPr>
              <w:spacing w:after="0" w:line="240" w:lineRule="auto"/>
              <w:jc w:val="both"/>
              <w:rPr>
                <w:sz w:val="24"/>
                <w:szCs w:val="24"/>
              </w:rPr>
            </w:pPr>
          </w:p>
          <w:p w:rsidR="00845A89" w:rsidRDefault="008262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45A89" w:rsidRDefault="008262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45A89" w:rsidRDefault="008262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45A89" w:rsidRDefault="008262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45A89" w:rsidRDefault="008262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45A89" w:rsidRDefault="008262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45A89" w:rsidRDefault="00845A89">
            <w:pPr>
              <w:spacing w:after="0" w:line="240" w:lineRule="auto"/>
              <w:jc w:val="both"/>
              <w:rPr>
                <w:sz w:val="24"/>
                <w:szCs w:val="24"/>
              </w:rPr>
            </w:pPr>
          </w:p>
          <w:p w:rsidR="00845A89" w:rsidRDefault="008262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45A89">
        <w:trPr>
          <w:trHeight w:hRule="exact" w:val="585"/>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45A89" w:rsidRDefault="008262D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27047">
                <w:rPr>
                  <w:rStyle w:val="a3"/>
                  <w:rFonts w:ascii="Times New Roman" w:hAnsi="Times New Roman" w:cs="Times New Roman"/>
                  <w:sz w:val="24"/>
                  <w:szCs w:val="24"/>
                </w:rPr>
                <w:t>http://fgosvo.ru</w:t>
              </w:r>
            </w:hyperlink>
          </w:p>
        </w:tc>
      </w:tr>
      <w:tr w:rsidR="00845A89">
        <w:trPr>
          <w:trHeight w:hRule="exact" w:val="585"/>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27047">
                <w:rPr>
                  <w:rStyle w:val="a3"/>
                  <w:rFonts w:ascii="Times New Roman" w:hAnsi="Times New Roman" w:cs="Times New Roman"/>
                  <w:sz w:val="24"/>
                  <w:szCs w:val="24"/>
                </w:rPr>
                <w:t>http://www.consultant.ru/edu/student/study/</w:t>
              </w:r>
            </w:hyperlink>
          </w:p>
        </w:tc>
      </w:tr>
      <w:tr w:rsidR="00845A89">
        <w:trPr>
          <w:trHeight w:hRule="exact" w:val="314"/>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45A89">
        <w:trPr>
          <w:trHeight w:hRule="exact" w:val="431"/>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A89">
        <w:trPr>
          <w:trHeight w:hRule="exact" w:val="7317"/>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845A89" w:rsidRDefault="008262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5A89" w:rsidRDefault="008262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45A89" w:rsidRDefault="008262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5A89" w:rsidRDefault="008262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5A89" w:rsidRDefault="008262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5A89" w:rsidRDefault="008262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45A89" w:rsidRDefault="008262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45A89" w:rsidRDefault="008262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45A89" w:rsidRDefault="008262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45A89" w:rsidRDefault="008262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5A89" w:rsidRDefault="008262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45A89" w:rsidRDefault="008262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45A89" w:rsidRDefault="008262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45A89">
        <w:trPr>
          <w:trHeight w:hRule="exact" w:val="277"/>
        </w:trPr>
        <w:tc>
          <w:tcPr>
            <w:tcW w:w="9640" w:type="dxa"/>
          </w:tcPr>
          <w:p w:rsidR="00845A89" w:rsidRDefault="00845A89"/>
        </w:tc>
      </w:tr>
      <w:tr w:rsidR="00845A89">
        <w:trPr>
          <w:trHeight w:hRule="exact" w:val="585"/>
        </w:trPr>
        <w:tc>
          <w:tcPr>
            <w:tcW w:w="9654" w:type="dxa"/>
            <w:shd w:val="clear" w:color="000000" w:fill="FFFFFF"/>
            <w:tcMar>
              <w:left w:w="34" w:type="dxa"/>
              <w:right w:w="34" w:type="dxa"/>
            </w:tcMar>
          </w:tcPr>
          <w:p w:rsidR="00845A89" w:rsidRDefault="008262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45A89">
        <w:trPr>
          <w:trHeight w:hRule="exact" w:val="7211"/>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5A89" w:rsidRDefault="008262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5A89" w:rsidRDefault="008262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5A89" w:rsidRDefault="008262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845A89" w:rsidRDefault="008262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5A89">
        <w:trPr>
          <w:trHeight w:hRule="exact" w:val="7046"/>
        </w:trPr>
        <w:tc>
          <w:tcPr>
            <w:tcW w:w="9654" w:type="dxa"/>
            <w:shd w:val="clear" w:color="000000" w:fill="FFFFFF"/>
            <w:tcMar>
              <w:left w:w="34" w:type="dxa"/>
              <w:right w:w="34" w:type="dxa"/>
            </w:tcMar>
          </w:tcPr>
          <w:p w:rsidR="00845A89" w:rsidRDefault="008262DC">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45A89" w:rsidRDefault="008262D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45A89" w:rsidRDefault="008262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45A89" w:rsidRDefault="00845A89"/>
    <w:sectPr w:rsidR="00845A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262DC"/>
    <w:rsid w:val="00845A89"/>
    <w:rsid w:val="00C27047"/>
    <w:rsid w:val="00D31453"/>
    <w:rsid w:val="00E209E2"/>
    <w:rsid w:val="00E7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2DC"/>
    <w:rPr>
      <w:color w:val="0563C1" w:themeColor="hyperlink"/>
      <w:u w:val="single"/>
    </w:rPr>
  </w:style>
  <w:style w:type="character" w:styleId="a4">
    <w:name w:val="Unresolved Mention"/>
    <w:basedOn w:val="a0"/>
    <w:uiPriority w:val="99"/>
    <w:semiHidden/>
    <w:unhideWhenUsed/>
    <w:rsid w:val="0082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7504</Words>
  <Characters>42774</Characters>
  <Application>Microsoft Office Word</Application>
  <DocSecurity>0</DocSecurity>
  <Lines>356</Lines>
  <Paragraphs>100</Paragraphs>
  <ScaleCrop>false</ScaleCrop>
  <Company/>
  <LinksUpToDate>false</LinksUpToDate>
  <CharactersWithSpaces>50178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2022-2023_ФГОС3++2022_Бак-ОФО-ПО2(НОиИнф)(22)_plx_Детская психология</dc:title>
  <dc:creator>FastReport.NET</dc:creator>
  <cp:lastModifiedBy>Mark Bernstorf</cp:lastModifiedBy>
  <cp:revision>4</cp:revision>
  <dcterms:created xsi:type="dcterms:W3CDTF">2022-05-10T08:10:00Z</dcterms:created>
  <dcterms:modified xsi:type="dcterms:W3CDTF">2022-11-13T19:14:00Z</dcterms:modified>
</cp:coreProperties>
</file>